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F8298" w14:textId="5D2E10D4" w:rsidR="00830004" w:rsidRPr="00830004" w:rsidRDefault="00830004" w:rsidP="00830004">
      <w:pPr>
        <w:jc w:val="center"/>
        <w:rPr>
          <w:b/>
          <w:sz w:val="28"/>
          <w:szCs w:val="28"/>
        </w:rPr>
      </w:pPr>
      <w:r w:rsidRPr="00830004">
        <w:rPr>
          <w:b/>
          <w:sz w:val="28"/>
          <w:szCs w:val="28"/>
        </w:rPr>
        <w:t xml:space="preserve">Tunstall </w:t>
      </w:r>
      <w:proofErr w:type="spellStart"/>
      <w:r w:rsidRPr="00830004">
        <w:rPr>
          <w:b/>
          <w:sz w:val="28"/>
          <w:szCs w:val="28"/>
        </w:rPr>
        <w:t>Healthcare</w:t>
      </w:r>
      <w:proofErr w:type="spellEnd"/>
      <w:r w:rsidRPr="00830004">
        <w:rPr>
          <w:b/>
          <w:sz w:val="28"/>
          <w:szCs w:val="28"/>
        </w:rPr>
        <w:t xml:space="preserve">, proveedor mundial de soluciones de atención </w:t>
      </w:r>
      <w:proofErr w:type="spellStart"/>
      <w:r w:rsidRPr="00830004">
        <w:rPr>
          <w:b/>
          <w:sz w:val="28"/>
          <w:szCs w:val="28"/>
        </w:rPr>
        <w:t>sociosanitaria</w:t>
      </w:r>
      <w:proofErr w:type="spellEnd"/>
      <w:r w:rsidRPr="00830004">
        <w:rPr>
          <w:b/>
          <w:sz w:val="28"/>
          <w:szCs w:val="28"/>
        </w:rPr>
        <w:t xml:space="preserve">, adquiere la organización </w:t>
      </w:r>
      <w:r>
        <w:rPr>
          <w:b/>
          <w:sz w:val="28"/>
          <w:szCs w:val="28"/>
        </w:rPr>
        <w:t xml:space="preserve">neerlandesa </w:t>
      </w:r>
      <w:bookmarkStart w:id="0" w:name="_GoBack"/>
      <w:bookmarkEnd w:id="0"/>
      <w:proofErr w:type="spellStart"/>
      <w:r w:rsidRPr="00830004">
        <w:rPr>
          <w:b/>
          <w:sz w:val="28"/>
          <w:szCs w:val="28"/>
        </w:rPr>
        <w:t>Secuvita</w:t>
      </w:r>
      <w:proofErr w:type="spellEnd"/>
    </w:p>
    <w:p w14:paraId="74F589C8" w14:textId="77777777" w:rsidR="00830004" w:rsidRDefault="00830004" w:rsidP="00EA360F">
      <w:pPr>
        <w:rPr>
          <w:b/>
          <w:sz w:val="28"/>
          <w:szCs w:val="28"/>
        </w:rPr>
      </w:pPr>
    </w:p>
    <w:p w14:paraId="59A0BD64"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Tunstall </w:t>
      </w:r>
      <w:proofErr w:type="spellStart"/>
      <w:r w:rsidRPr="00830004">
        <w:rPr>
          <w:rFonts w:asciiTheme="minorHAnsi" w:hAnsiTheme="minorHAnsi" w:cstheme="minorHAnsi"/>
          <w:sz w:val="24"/>
          <w:szCs w:val="24"/>
        </w:rPr>
        <w:t>Healthcare</w:t>
      </w:r>
      <w:proofErr w:type="spellEnd"/>
      <w:r w:rsidRPr="00830004">
        <w:rPr>
          <w:rFonts w:asciiTheme="minorHAnsi" w:hAnsiTheme="minorHAnsi" w:cstheme="minorHAnsi"/>
          <w:sz w:val="24"/>
          <w:szCs w:val="24"/>
        </w:rPr>
        <w:t xml:space="preserve">, proveedor líder mundial de soluciones de software, servicios y tecnología para los mercados de </w:t>
      </w:r>
      <w:proofErr w:type="spellStart"/>
      <w:r w:rsidRPr="00830004">
        <w:rPr>
          <w:rFonts w:asciiTheme="minorHAnsi" w:hAnsiTheme="minorHAnsi" w:cstheme="minorHAnsi"/>
          <w:sz w:val="24"/>
          <w:szCs w:val="24"/>
        </w:rPr>
        <w:t>teleasistencia</w:t>
      </w:r>
      <w:proofErr w:type="spellEnd"/>
      <w:r w:rsidRPr="00830004">
        <w:rPr>
          <w:rFonts w:asciiTheme="minorHAnsi" w:hAnsiTheme="minorHAnsi" w:cstheme="minorHAnsi"/>
          <w:sz w:val="24"/>
          <w:szCs w:val="24"/>
        </w:rPr>
        <w:t xml:space="preserve"> y  telemedicina, ha anunciado la adquisición de </w:t>
      </w:r>
      <w:proofErr w:type="spellStart"/>
      <w:r w:rsidRPr="00830004">
        <w:rPr>
          <w:rFonts w:asciiTheme="minorHAnsi" w:hAnsiTheme="minorHAnsi" w:cstheme="minorHAnsi"/>
          <w:sz w:val="24"/>
          <w:szCs w:val="24"/>
        </w:rPr>
        <w:t>Secuvita</w:t>
      </w:r>
      <w:proofErr w:type="spellEnd"/>
      <w:r w:rsidRPr="00830004">
        <w:rPr>
          <w:rFonts w:asciiTheme="minorHAnsi" w:hAnsiTheme="minorHAnsi" w:cstheme="minorHAnsi"/>
          <w:sz w:val="24"/>
          <w:szCs w:val="24"/>
        </w:rPr>
        <w:t xml:space="preserve">, un proveedor de soluciones tecnológicas de los Países Bajos, por una cantidad no revelada. </w:t>
      </w:r>
    </w:p>
    <w:p w14:paraId="2823B315"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Tras la rápida aceleración de la adopción de soluciones de sistemas de gestión remota de atención social y sanitaria en todo el mundo durante la pandemia, esta adquisición es una muestra del compromiso de Tunstall con su estrategia global. La organización aprovechará la combinación de la tecnología, alineada con la prestación de servicios, para optimizar todas las oportunidades para la sociedad mientras impulsa la atención sanitaria y social hacia la era digital. </w:t>
      </w:r>
    </w:p>
    <w:p w14:paraId="38CC5FBC" w14:textId="6116433D"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La adquisición permitirá ofrecer soluciones de atención social y </w:t>
      </w:r>
      <w:r w:rsidRPr="00830004">
        <w:rPr>
          <w:rFonts w:asciiTheme="minorHAnsi" w:hAnsiTheme="minorHAnsi" w:cstheme="minorHAnsi"/>
          <w:sz w:val="24"/>
          <w:szCs w:val="24"/>
        </w:rPr>
        <w:t>sanitaria</w:t>
      </w:r>
      <w:r w:rsidRPr="00830004">
        <w:rPr>
          <w:rFonts w:asciiTheme="minorHAnsi" w:hAnsiTheme="minorHAnsi" w:cstheme="minorHAnsi"/>
          <w:sz w:val="24"/>
          <w:szCs w:val="24"/>
        </w:rPr>
        <w:t xml:space="preserve"> pioneras en los Países Bajos y beneficiará a las 70.000 personas usuarias actuales de </w:t>
      </w:r>
      <w:proofErr w:type="spellStart"/>
      <w:r w:rsidRPr="00830004">
        <w:rPr>
          <w:rFonts w:asciiTheme="minorHAnsi" w:hAnsiTheme="minorHAnsi" w:cstheme="minorHAnsi"/>
          <w:sz w:val="24"/>
          <w:szCs w:val="24"/>
        </w:rPr>
        <w:t>Secuvita</w:t>
      </w:r>
      <w:proofErr w:type="spellEnd"/>
      <w:r w:rsidRPr="00830004">
        <w:rPr>
          <w:rFonts w:asciiTheme="minorHAnsi" w:hAnsiTheme="minorHAnsi" w:cstheme="minorHAnsi"/>
          <w:sz w:val="24"/>
          <w:szCs w:val="24"/>
        </w:rPr>
        <w:t xml:space="preserve">. </w:t>
      </w:r>
    </w:p>
    <w:p w14:paraId="6D14C2C3"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Gordon Sutherland, CEO de Tunstall </w:t>
      </w:r>
      <w:proofErr w:type="spellStart"/>
      <w:r w:rsidRPr="00830004">
        <w:rPr>
          <w:rFonts w:asciiTheme="minorHAnsi" w:hAnsiTheme="minorHAnsi" w:cstheme="minorHAnsi"/>
          <w:sz w:val="24"/>
          <w:szCs w:val="24"/>
        </w:rPr>
        <w:t>Group</w:t>
      </w:r>
      <w:proofErr w:type="spellEnd"/>
      <w:r w:rsidRPr="00830004">
        <w:rPr>
          <w:rFonts w:asciiTheme="minorHAnsi" w:hAnsiTheme="minorHAnsi" w:cstheme="minorHAnsi"/>
          <w:sz w:val="24"/>
          <w:szCs w:val="24"/>
        </w:rPr>
        <w:t xml:space="preserve">, comentó: "Estoy encantado de anunciar la adquisición de </w:t>
      </w:r>
      <w:proofErr w:type="spellStart"/>
      <w:r w:rsidRPr="00830004">
        <w:rPr>
          <w:rFonts w:asciiTheme="minorHAnsi" w:hAnsiTheme="minorHAnsi" w:cstheme="minorHAnsi"/>
          <w:sz w:val="24"/>
          <w:szCs w:val="24"/>
        </w:rPr>
        <w:t>Secuvita</w:t>
      </w:r>
      <w:proofErr w:type="spellEnd"/>
      <w:r w:rsidRPr="00830004">
        <w:rPr>
          <w:rFonts w:asciiTheme="minorHAnsi" w:hAnsiTheme="minorHAnsi" w:cstheme="minorHAnsi"/>
          <w:sz w:val="24"/>
          <w:szCs w:val="24"/>
        </w:rPr>
        <w:t xml:space="preserve"> por parte de Tunstall. Patrick </w:t>
      </w:r>
      <w:proofErr w:type="spellStart"/>
      <w:r w:rsidRPr="00830004">
        <w:rPr>
          <w:rFonts w:asciiTheme="minorHAnsi" w:hAnsiTheme="minorHAnsi" w:cstheme="minorHAnsi"/>
          <w:sz w:val="24"/>
          <w:szCs w:val="24"/>
        </w:rPr>
        <w:t>Gaasbeek</w:t>
      </w:r>
      <w:proofErr w:type="spellEnd"/>
      <w:r w:rsidRPr="00830004">
        <w:rPr>
          <w:rFonts w:asciiTheme="minorHAnsi" w:hAnsiTheme="minorHAnsi" w:cstheme="minorHAnsi"/>
          <w:sz w:val="24"/>
          <w:szCs w:val="24"/>
        </w:rPr>
        <w:t xml:space="preserve"> y el equipo de </w:t>
      </w:r>
      <w:proofErr w:type="spellStart"/>
      <w:r w:rsidRPr="00830004">
        <w:rPr>
          <w:rFonts w:asciiTheme="minorHAnsi" w:hAnsiTheme="minorHAnsi" w:cstheme="minorHAnsi"/>
          <w:sz w:val="24"/>
          <w:szCs w:val="24"/>
        </w:rPr>
        <w:t>Secuvita</w:t>
      </w:r>
      <w:proofErr w:type="spellEnd"/>
      <w:r w:rsidRPr="00830004">
        <w:rPr>
          <w:rFonts w:asciiTheme="minorHAnsi" w:hAnsiTheme="minorHAnsi" w:cstheme="minorHAnsi"/>
          <w:sz w:val="24"/>
          <w:szCs w:val="24"/>
        </w:rPr>
        <w:t xml:space="preserve"> han construido una empresa sólida basada en valores similares a los de Tunstall: un fuerte enfoque de colaboración con nuestros clientes, altos niveles de responsabilidad y un impulso de innovación y servicio continuos. </w:t>
      </w:r>
    </w:p>
    <w:p w14:paraId="39787E3A"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"Este enfoque, junto con el programa Tunstall </w:t>
      </w:r>
      <w:proofErr w:type="spellStart"/>
      <w:r w:rsidRPr="00830004">
        <w:rPr>
          <w:rFonts w:asciiTheme="minorHAnsi" w:hAnsiTheme="minorHAnsi" w:cstheme="minorHAnsi"/>
          <w:sz w:val="24"/>
          <w:szCs w:val="24"/>
        </w:rPr>
        <w:t>Cognitive</w:t>
      </w:r>
      <w:proofErr w:type="spellEnd"/>
      <w:r w:rsidRPr="00830004">
        <w:rPr>
          <w:rFonts w:asciiTheme="minorHAnsi" w:hAnsiTheme="minorHAnsi" w:cstheme="minorHAnsi"/>
          <w:sz w:val="24"/>
          <w:szCs w:val="24"/>
        </w:rPr>
        <w:t xml:space="preserve"> </w:t>
      </w:r>
      <w:proofErr w:type="spellStart"/>
      <w:r w:rsidRPr="00830004">
        <w:rPr>
          <w:rFonts w:asciiTheme="minorHAnsi" w:hAnsiTheme="minorHAnsi" w:cstheme="minorHAnsi"/>
          <w:sz w:val="24"/>
          <w:szCs w:val="24"/>
        </w:rPr>
        <w:t>Care</w:t>
      </w:r>
      <w:proofErr w:type="spellEnd"/>
      <w:r w:rsidRPr="00830004">
        <w:rPr>
          <w:rFonts w:asciiTheme="minorHAnsi" w:hAnsiTheme="minorHAnsi" w:cstheme="minorHAnsi"/>
          <w:sz w:val="24"/>
          <w:szCs w:val="24"/>
        </w:rPr>
        <w:t>®, ofrecerá a nuestros clientes en los Países Bajos una excelente oportunidad para explorar nuevas formas de ofrecer una mejor atención social y sanitaria de una manera altamente eficiente.</w:t>
      </w:r>
    </w:p>
    <w:p w14:paraId="3CD1D8CA"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"Tunstall </w:t>
      </w:r>
      <w:proofErr w:type="spellStart"/>
      <w:r w:rsidRPr="00830004">
        <w:rPr>
          <w:rFonts w:asciiTheme="minorHAnsi" w:hAnsiTheme="minorHAnsi" w:cstheme="minorHAnsi"/>
          <w:sz w:val="24"/>
          <w:szCs w:val="24"/>
        </w:rPr>
        <w:t>Cognitive</w:t>
      </w:r>
      <w:proofErr w:type="spellEnd"/>
      <w:r w:rsidRPr="00830004">
        <w:rPr>
          <w:rFonts w:asciiTheme="minorHAnsi" w:hAnsiTheme="minorHAnsi" w:cstheme="minorHAnsi"/>
          <w:sz w:val="24"/>
          <w:szCs w:val="24"/>
        </w:rPr>
        <w:t xml:space="preserve"> </w:t>
      </w:r>
      <w:proofErr w:type="spellStart"/>
      <w:r w:rsidRPr="00830004">
        <w:rPr>
          <w:rFonts w:asciiTheme="minorHAnsi" w:hAnsiTheme="minorHAnsi" w:cstheme="minorHAnsi"/>
          <w:sz w:val="24"/>
          <w:szCs w:val="24"/>
        </w:rPr>
        <w:t>Care</w:t>
      </w:r>
      <w:proofErr w:type="spellEnd"/>
      <w:r w:rsidRPr="00830004">
        <w:rPr>
          <w:rFonts w:asciiTheme="minorHAnsi" w:hAnsiTheme="minorHAnsi" w:cstheme="minorHAnsi"/>
          <w:sz w:val="24"/>
          <w:szCs w:val="24"/>
        </w:rPr>
        <w:t xml:space="preserve"> cambia nuestro modelo de servicio para ofrecer unos niveles más altos de "atención proactiva", en la que los datos se integran desde múltiples fuentes y se analizan a través de algoritmos únicos para notificar a los profesionales sanitarios cualquier cambio en el comportamiento de la persona usuaria." </w:t>
      </w:r>
    </w:p>
    <w:p w14:paraId="343E26C5"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Patrick </w:t>
      </w:r>
      <w:proofErr w:type="spellStart"/>
      <w:r w:rsidRPr="00830004">
        <w:rPr>
          <w:rFonts w:asciiTheme="minorHAnsi" w:hAnsiTheme="minorHAnsi" w:cstheme="minorHAnsi"/>
          <w:sz w:val="24"/>
          <w:szCs w:val="24"/>
        </w:rPr>
        <w:t>Gaasbeek</w:t>
      </w:r>
      <w:proofErr w:type="spellEnd"/>
      <w:r w:rsidRPr="00830004">
        <w:rPr>
          <w:rFonts w:asciiTheme="minorHAnsi" w:hAnsiTheme="minorHAnsi" w:cstheme="minorHAnsi"/>
          <w:sz w:val="24"/>
          <w:szCs w:val="24"/>
        </w:rPr>
        <w:t xml:space="preserve">, director y propietario de </w:t>
      </w:r>
      <w:proofErr w:type="spellStart"/>
      <w:r w:rsidRPr="00830004">
        <w:rPr>
          <w:rFonts w:asciiTheme="minorHAnsi" w:hAnsiTheme="minorHAnsi" w:cstheme="minorHAnsi"/>
          <w:sz w:val="24"/>
          <w:szCs w:val="24"/>
        </w:rPr>
        <w:t>Secuvita</w:t>
      </w:r>
      <w:proofErr w:type="spellEnd"/>
      <w:r w:rsidRPr="00830004">
        <w:rPr>
          <w:rFonts w:asciiTheme="minorHAnsi" w:hAnsiTheme="minorHAnsi" w:cstheme="minorHAnsi"/>
          <w:sz w:val="24"/>
          <w:szCs w:val="24"/>
        </w:rPr>
        <w:t>, ha dicho: "Estamos encantados de formar parte del Grupo Tunstall, reconocido por su innovación en el sector y por fabricar productos y soluciones de calidad superior. Nuestras personas usuarias, clientes y empleados/as se beneficiarán enormemente de la adquisición, ya que podremos ofrecer un mayor volumen de servicios y soluciones especializadas para satisfacer las necesidades de cuidados."</w:t>
      </w:r>
    </w:p>
    <w:p w14:paraId="4F6224A3" w14:textId="77777777" w:rsidR="00830004" w:rsidRPr="00830004" w:rsidRDefault="00830004" w:rsidP="00830004">
      <w:pPr>
        <w:rPr>
          <w:rFonts w:asciiTheme="minorHAnsi" w:hAnsiTheme="minorHAnsi" w:cstheme="minorHAnsi"/>
          <w:sz w:val="24"/>
          <w:szCs w:val="24"/>
        </w:rPr>
      </w:pPr>
    </w:p>
    <w:p w14:paraId="03246F97"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Tunstall integra el uso de tecnología inteligente con servicios de gestión remota de los cuidados para ofrecer a las personas una mayor independencia, una mejor calidad de vida y una mayor capacidad de elección la forma en que desean recibir los cuidados.</w:t>
      </w:r>
    </w:p>
    <w:p w14:paraId="6168B6E9"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Tunstall diseña, fabrica y vende equipos de monitorización, sensores y software en seis áreas clave: Reino Unido e Irlanda, Países Nórdicos, España, Francia y Benelux, DACHME (Alemania, Austria, Suiza y Oriente Medio) y Australasia, lo que permite a las personas mayores, frágiles o con enfermedades crónicas seguir viviendo de forma independiente y reducir la asistencia social y las visitas al hospital o la atención médica.</w:t>
      </w:r>
    </w:p>
    <w:p w14:paraId="25FE4288" w14:textId="77777777" w:rsidR="00830004" w:rsidRP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 xml:space="preserve">En los últimos años, Tunstall ha crecido sustancialmente y ha pasado de ser proveedor de equipos a una compañía de soluciones de software y tecnología que ofrece servicios gestionados de </w:t>
      </w:r>
      <w:proofErr w:type="spellStart"/>
      <w:r w:rsidRPr="00830004">
        <w:rPr>
          <w:rFonts w:asciiTheme="minorHAnsi" w:hAnsiTheme="minorHAnsi" w:cstheme="minorHAnsi"/>
          <w:sz w:val="24"/>
          <w:szCs w:val="24"/>
        </w:rPr>
        <w:t>teleasistencia</w:t>
      </w:r>
      <w:proofErr w:type="spellEnd"/>
      <w:r w:rsidRPr="00830004">
        <w:rPr>
          <w:rFonts w:asciiTheme="minorHAnsi" w:hAnsiTheme="minorHAnsi" w:cstheme="minorHAnsi"/>
          <w:sz w:val="24"/>
          <w:szCs w:val="24"/>
        </w:rPr>
        <w:t xml:space="preserve"> y telemedicina. En este tiempo, casi ha duplicado el número de personas usuarias, al tiempo que ha aumentado su presencia geográfica en toda Europa.</w:t>
      </w:r>
    </w:p>
    <w:p w14:paraId="2B5B252F" w14:textId="77777777" w:rsidR="00830004" w:rsidRDefault="00830004" w:rsidP="00830004">
      <w:pPr>
        <w:rPr>
          <w:rFonts w:asciiTheme="minorHAnsi" w:hAnsiTheme="minorHAnsi" w:cstheme="minorHAnsi"/>
          <w:sz w:val="24"/>
          <w:szCs w:val="24"/>
        </w:rPr>
      </w:pPr>
      <w:r w:rsidRPr="00830004">
        <w:rPr>
          <w:rFonts w:asciiTheme="minorHAnsi" w:hAnsiTheme="minorHAnsi" w:cstheme="minorHAnsi"/>
          <w:sz w:val="24"/>
          <w:szCs w:val="24"/>
        </w:rPr>
        <w:t>Tunstall opera ahora en 22 países de todo el mundo y presta apoyo a más de 5 millones de personas usuarias a través de su oferta de tecnología y servicios.</w:t>
      </w:r>
    </w:p>
    <w:p w14:paraId="1A2C6432" w14:textId="77777777" w:rsidR="00830004" w:rsidRPr="00830004" w:rsidRDefault="00830004" w:rsidP="00830004">
      <w:pPr>
        <w:rPr>
          <w:rFonts w:asciiTheme="minorHAnsi" w:hAnsiTheme="minorHAnsi" w:cstheme="minorHAnsi"/>
          <w:sz w:val="24"/>
          <w:szCs w:val="24"/>
        </w:rPr>
      </w:pPr>
    </w:p>
    <w:p w14:paraId="57A1098C" w14:textId="77777777" w:rsidR="00AC2D9E" w:rsidRPr="00AC2D9E" w:rsidRDefault="00AC2D9E" w:rsidP="00AC2D9E">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AC2D9E">
        <w:rPr>
          <w:rFonts w:asciiTheme="minorHAnsi" w:hAnsiTheme="minorHAnsi" w:cstheme="minorHAnsi"/>
          <w:b/>
        </w:rPr>
        <w:t xml:space="preserve">Tunstall </w:t>
      </w:r>
      <w:proofErr w:type="spellStart"/>
      <w:r w:rsidRPr="00AC2D9E">
        <w:rPr>
          <w:rFonts w:asciiTheme="minorHAnsi" w:hAnsiTheme="minorHAnsi" w:cstheme="minorHAnsi"/>
          <w:b/>
        </w:rPr>
        <w:t>Healthcare</w:t>
      </w:r>
      <w:proofErr w:type="spellEnd"/>
      <w:r w:rsidRPr="00AC2D9E">
        <w:rPr>
          <w:rFonts w:asciiTheme="minorHAnsi" w:hAnsiTheme="minorHAnsi" w:cstheme="minorHAnsi"/>
          <w:b/>
        </w:rPr>
        <w:t xml:space="preserve"> en España</w:t>
      </w:r>
    </w:p>
    <w:p w14:paraId="57F8228A" w14:textId="77777777" w:rsidR="00AC2D9E" w:rsidRPr="00AC2D9E" w:rsidRDefault="00AC2D9E" w:rsidP="00AC2D9E">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C2D9E">
        <w:rPr>
          <w:rFonts w:asciiTheme="minorHAnsi" w:hAnsiTheme="minorHAnsi" w:cstheme="minorHAnsi"/>
        </w:rPr>
        <w:t xml:space="preserve">Desde hace más de 60 años, Tunstall </w:t>
      </w:r>
      <w:proofErr w:type="spellStart"/>
      <w:r w:rsidRPr="00AC2D9E">
        <w:rPr>
          <w:rFonts w:asciiTheme="minorHAnsi" w:hAnsiTheme="minorHAnsi" w:cstheme="minorHAnsi"/>
        </w:rPr>
        <w:t>Healthcare</w:t>
      </w:r>
      <w:proofErr w:type="spellEnd"/>
      <w:r w:rsidRPr="00AC2D9E">
        <w:rPr>
          <w:rFonts w:asciiTheme="minorHAnsi" w:hAnsiTheme="minorHAnsi" w:cstheme="minorHAnsi"/>
        </w:rPr>
        <w:t xml:space="preserve"> ha estado a la vanguardia del uso de la tecnología para dar apoyo a aquellas personas que necesitan atención </w:t>
      </w:r>
      <w:proofErr w:type="spellStart"/>
      <w:r w:rsidRPr="00AC2D9E">
        <w:rPr>
          <w:rFonts w:asciiTheme="minorHAnsi" w:hAnsiTheme="minorHAnsi" w:cstheme="minorHAnsi"/>
        </w:rPr>
        <w:t>sociosanitaria</w:t>
      </w:r>
      <w:proofErr w:type="spellEnd"/>
      <w:r w:rsidRPr="00AC2D9E">
        <w:rPr>
          <w:rFonts w:asciiTheme="minorHAnsi" w:hAnsiTheme="minorHAnsi" w:cstheme="minorHAnsi"/>
        </w:rPr>
        <w:t xml:space="preserve"> para vivir de la forma más independiente posible en el lugar de su elección.</w:t>
      </w:r>
    </w:p>
    <w:p w14:paraId="129BB085" w14:textId="3AF3FAEE" w:rsidR="00AC2D9E" w:rsidRPr="00AC2D9E" w:rsidRDefault="00AC2D9E" w:rsidP="00AC2D9E">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C2D9E">
        <w:rPr>
          <w:rFonts w:asciiTheme="minorHAnsi" w:hAnsiTheme="minorHAnsi" w:cstheme="minorHAnsi"/>
        </w:rPr>
        <w:t>Las soluciones de atención y salud conectadas de Tunstall, basadas en la innovación y centradas en la persona, conectan a las personas e integran los servicios, lo que permite una intervención temprana para evitar o mitigar los acontecimientos adversos y mejorar los resultados. A medida que la tecnología avanza, tenemos la capacidad no solo de reaccionar ante los acontecimientos, sino de predecirlos e incluso prevenirlos, utilizando información basada e</w:t>
      </w:r>
      <w:r w:rsidR="00DE35A9">
        <w:rPr>
          <w:rFonts w:asciiTheme="minorHAnsi" w:hAnsiTheme="minorHAnsi" w:cstheme="minorHAnsi"/>
        </w:rPr>
        <w:t xml:space="preserve">n datos. El enfoque de Tunstall </w:t>
      </w:r>
      <w:proofErr w:type="spellStart"/>
      <w:r w:rsidRPr="00AC2D9E">
        <w:rPr>
          <w:rFonts w:asciiTheme="minorHAnsi" w:hAnsiTheme="minorHAnsi" w:cstheme="minorHAnsi"/>
        </w:rPr>
        <w:t>Cognitive</w:t>
      </w:r>
      <w:proofErr w:type="spellEnd"/>
      <w:r w:rsidRPr="00AC2D9E">
        <w:rPr>
          <w:rFonts w:asciiTheme="minorHAnsi" w:hAnsiTheme="minorHAnsi" w:cstheme="minorHAnsi"/>
        </w:rPr>
        <w:t xml:space="preserve"> </w:t>
      </w:r>
      <w:proofErr w:type="spellStart"/>
      <w:r w:rsidRPr="00AC2D9E">
        <w:rPr>
          <w:rFonts w:asciiTheme="minorHAnsi" w:hAnsiTheme="minorHAnsi" w:cstheme="minorHAnsi"/>
        </w:rPr>
        <w:t>Care</w:t>
      </w:r>
      <w:proofErr w:type="spellEnd"/>
      <w:r w:rsidRPr="00AC2D9E">
        <w:rPr>
          <w:rFonts w:asciiTheme="minorHAnsi" w:hAnsiTheme="minorHAnsi" w:cstheme="minorHAnsi"/>
        </w:rPr>
        <w:t xml:space="preserve"> puede ayudar a crear programas de cuidados inteligentes y personalizados y a asignar eficazmente los recursos, garantizando que las personas que lo necesitan tengan los niveles adecuados de apoyo y tranquilidad</w:t>
      </w:r>
      <w:r>
        <w:rPr>
          <w:rFonts w:asciiTheme="minorHAnsi" w:hAnsiTheme="minorHAnsi" w:cstheme="minorHAnsi"/>
        </w:rPr>
        <w:t>.</w:t>
      </w:r>
    </w:p>
    <w:p w14:paraId="555BBEA7" w14:textId="4540FF56" w:rsidR="00AC2D9E" w:rsidRPr="00AC2D9E" w:rsidRDefault="00AC2D9E" w:rsidP="00AC2D9E">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C2D9E">
        <w:rPr>
          <w:rFonts w:asciiTheme="minorHAnsi" w:hAnsiTheme="minorHAnsi" w:cstheme="minorHAnsi"/>
        </w:rPr>
        <w:t>En España, Tunstall desempeña su labor con la misma ilusión con la que hace 25 años instaló su primer terminal. Desde entonces y hasta hoy, la compañía no ha dejado de trabajar para ofrecer la mejor tecnología del mercado aplicada a la tel</w:t>
      </w:r>
      <w:r w:rsidR="00DE35A9">
        <w:rPr>
          <w:rFonts w:asciiTheme="minorHAnsi" w:hAnsiTheme="minorHAnsi" w:cstheme="minorHAnsi"/>
        </w:rPr>
        <w:t>e</w:t>
      </w:r>
      <w:r w:rsidRPr="00AC2D9E">
        <w:rPr>
          <w:rFonts w:asciiTheme="minorHAnsi" w:hAnsiTheme="minorHAnsi" w:cstheme="minorHAnsi"/>
        </w:rPr>
        <w:t>asistencia y a la salud digital y el servicio más completo y mejor adaptado a las necesidades de cada persona a lo largo de su proceso de envejecimiento.</w:t>
      </w:r>
    </w:p>
    <w:sectPr w:rsidR="00AC2D9E" w:rsidRPr="00AC2D9E" w:rsidSect="00FC43E1">
      <w:headerReference w:type="default" r:id="rId9"/>
      <w:footerReference w:type="default" r:id="rId10"/>
      <w:headerReference w:type="first" r:id="rId11"/>
      <w:footerReference w:type="first" r:id="rId12"/>
      <w:pgSz w:w="11906" w:h="16838"/>
      <w:pgMar w:top="277" w:right="1440" w:bottom="1701" w:left="1440" w:header="720"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E5F45" w14:textId="77777777" w:rsidR="00D7307C" w:rsidRDefault="00D7307C" w:rsidP="00887E5E">
      <w:pPr>
        <w:spacing w:before="0" w:after="0" w:line="240" w:lineRule="auto"/>
      </w:pPr>
      <w:r>
        <w:separator/>
      </w:r>
    </w:p>
  </w:endnote>
  <w:endnote w:type="continuationSeparator" w:id="0">
    <w:p w14:paraId="27004B4C" w14:textId="77777777" w:rsidR="00D7307C" w:rsidRDefault="00D7307C" w:rsidP="00887E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Yu Mincho">
    <w:altName w:val="MS Mincho"/>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00"/>
    <w:family w:val="swiss"/>
    <w:pitch w:val="variable"/>
    <w:sig w:usb0="800000AF" w:usb1="5000204A" w:usb2="00000000" w:usb3="00000000" w:csb0="0000009B" w:csb1="00000000"/>
  </w:font>
  <w:font w:name="Avenir Black">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E7AC" w14:textId="77777777" w:rsidR="00FC43E1" w:rsidRDefault="00D7307C" w:rsidP="00FC43E1">
    <w:pPr>
      <w:spacing w:before="0" w:after="0" w:line="240" w:lineRule="atLeast"/>
      <w:jc w:val="right"/>
      <w:rPr>
        <w:sz w:val="18"/>
      </w:rPr>
    </w:pPr>
  </w:p>
  <w:p w14:paraId="1B5C7C44" w14:textId="77777777" w:rsidR="00FC43E1" w:rsidRPr="00FC43E1" w:rsidRDefault="001D2C6C" w:rsidP="00FC43E1">
    <w:pPr>
      <w:spacing w:before="0" w:after="0" w:line="240" w:lineRule="atLeast"/>
      <w:jc w:val="right"/>
      <w:rPr>
        <w:sz w:val="18"/>
      </w:rPr>
    </w:pPr>
    <w:r w:rsidRPr="00FC43E1">
      <w:rPr>
        <w:sz w:val="18"/>
      </w:rPr>
      <w:t>Tunstall Televida · Av. Castilla, 2; PE San Fernando. Edif. Múnich, 2ª pl. 28830 San Fernando de Henares (Madrid)</w:t>
    </w:r>
  </w:p>
  <w:p w14:paraId="4617FAD2" w14:textId="3DB13C03" w:rsidR="00FC43E1" w:rsidRPr="00FC43E1" w:rsidRDefault="001D2C6C" w:rsidP="00FC43E1">
    <w:pPr>
      <w:spacing w:before="0" w:after="0" w:line="240" w:lineRule="atLeast"/>
      <w:jc w:val="right"/>
      <w:rPr>
        <w:sz w:val="18"/>
      </w:rPr>
    </w:pPr>
    <w:r w:rsidRPr="00FC43E1">
      <w:rPr>
        <w:b/>
        <w:bCs/>
        <w:sz w:val="10"/>
      </w:rPr>
      <w:t xml:space="preserve">t: </w:t>
    </w:r>
    <w:r w:rsidRPr="00FC43E1">
      <w:rPr>
        <w:sz w:val="18"/>
      </w:rPr>
      <w:t xml:space="preserve">91 211 37 20  </w:t>
    </w:r>
    <w:r w:rsidRPr="00FC43E1">
      <w:rPr>
        <w:b/>
        <w:bCs/>
        <w:sz w:val="10"/>
      </w:rPr>
      <w:t xml:space="preserve">e: </w:t>
    </w:r>
    <w:r w:rsidRPr="00FC43E1">
      <w:rPr>
        <w:sz w:val="18"/>
      </w:rPr>
      <w:t>comunicacion@</w:t>
    </w:r>
    <w:r>
      <w:rPr>
        <w:sz w:val="18"/>
      </w:rPr>
      <w:t>tunstall</w:t>
    </w:r>
    <w:r w:rsidRPr="00FC43E1">
      <w:rPr>
        <w:sz w:val="18"/>
      </w:rPr>
      <w:t xml:space="preserve">.es </w:t>
    </w:r>
    <w:r w:rsidRPr="00FC43E1">
      <w:rPr>
        <w:b/>
        <w:bCs/>
        <w:sz w:val="10"/>
      </w:rPr>
      <w:t xml:space="preserve">w: </w:t>
    </w:r>
    <w:r w:rsidRPr="00FC43E1">
      <w:rPr>
        <w:sz w:val="18"/>
      </w:rPr>
      <w:t>tunstall.es</w:t>
    </w:r>
    <w:r>
      <w:rPr>
        <w:sz w:val="18"/>
      </w:rPr>
      <w:t xml:space="preserve"> </w:t>
    </w:r>
    <w:r w:rsidRPr="00FC43E1">
      <w:rPr>
        <w:sz w:val="18"/>
      </w:rPr>
      <w:t xml:space="preserve"> </w:t>
    </w:r>
    <w:r w:rsidRPr="006F3BBC">
      <w:rPr>
        <w:noProof/>
        <w:sz w:val="18"/>
        <w:lang w:eastAsia="es-ES"/>
      </w:rPr>
      <w:drawing>
        <wp:inline distT="0" distB="0" distL="0" distR="0" wp14:anchorId="3B10DB23" wp14:editId="10B3AEE6">
          <wp:extent cx="116324" cy="94611"/>
          <wp:effectExtent l="0" t="0" r="0" b="1270"/>
          <wp:docPr id="4" name="Picture 1"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i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6" cy="104585"/>
                  </a:xfrm>
                  <a:prstGeom prst="rect">
                    <a:avLst/>
                  </a:prstGeom>
                  <a:noFill/>
                  <a:ln>
                    <a:noFill/>
                  </a:ln>
                </pic:spPr>
              </pic:pic>
            </a:graphicData>
          </a:graphic>
        </wp:inline>
      </w:drawing>
    </w:r>
    <w:r w:rsidRPr="00FC43E1">
      <w:rPr>
        <w:sz w:val="18"/>
      </w:rPr>
      <w:t xml:space="preserve"> @</w:t>
    </w:r>
    <w:r w:rsidR="007E31E6">
      <w:rPr>
        <w:sz w:val="18"/>
      </w:rPr>
      <w:t>t</w:t>
    </w:r>
    <w:r w:rsidRPr="00FC43E1">
      <w:rPr>
        <w:sz w:val="18"/>
      </w:rPr>
      <w:t>unstall</w:t>
    </w:r>
    <w:r w:rsidR="007E31E6">
      <w:rPr>
        <w:sz w:val="18"/>
      </w:rPr>
      <w:t>_es</w:t>
    </w:r>
  </w:p>
  <w:p w14:paraId="20FE1405" w14:textId="77777777" w:rsidR="00F65E7C" w:rsidRPr="00FC43E1" w:rsidRDefault="001D2C6C" w:rsidP="006754AE">
    <w:pPr>
      <w:pStyle w:val="Default"/>
      <w:spacing w:before="0" w:after="40" w:line="241" w:lineRule="atLeast"/>
      <w:jc w:val="right"/>
      <w:rPr>
        <w:sz w:val="19"/>
        <w:szCs w:val="19"/>
        <w:lang w:val="es-ES"/>
      </w:rPr>
    </w:pPr>
    <w:r w:rsidRPr="00FC43E1">
      <w:rPr>
        <w:rFonts w:cstheme="minorBidi"/>
        <w:color w:val="auto"/>
        <w:sz w:val="19"/>
        <w:szCs w:val="19"/>
        <w:lang w:val="es-E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7F884" w14:textId="77777777" w:rsidR="00A71C01" w:rsidRPr="00827BCE" w:rsidRDefault="001D2C6C" w:rsidP="00A71C01">
    <w:pPr>
      <w:pStyle w:val="Default"/>
      <w:spacing w:before="0" w:after="40" w:line="241" w:lineRule="atLeast"/>
      <w:jc w:val="right"/>
      <w:rPr>
        <w:rFonts w:asciiTheme="majorHAnsi" w:hAnsiTheme="majorHAnsi" w:cstheme="majorHAnsi"/>
        <w:color w:val="auto"/>
        <w:sz w:val="18"/>
        <w:szCs w:val="19"/>
        <w:lang w:val="es-ES"/>
      </w:rPr>
    </w:pPr>
    <w:r w:rsidRPr="00827BCE">
      <w:rPr>
        <w:rFonts w:asciiTheme="majorHAnsi" w:hAnsiTheme="majorHAnsi" w:cstheme="majorHAnsi"/>
        <w:color w:val="auto"/>
        <w:sz w:val="18"/>
        <w:szCs w:val="19"/>
        <w:lang w:val="es-ES"/>
      </w:rPr>
      <w:t xml:space="preserve"> </w:t>
    </w:r>
    <w:r w:rsidRPr="00827BCE">
      <w:rPr>
        <w:rStyle w:val="A1"/>
        <w:rFonts w:asciiTheme="majorHAnsi" w:hAnsiTheme="majorHAnsi" w:cstheme="majorHAnsi"/>
        <w:color w:val="auto"/>
        <w:sz w:val="18"/>
        <w:lang w:val="es-ES"/>
      </w:rPr>
      <w:t xml:space="preserve">Tunstall Televida · Av. Castilla, 2; PE San Fernando. </w:t>
    </w:r>
    <w:r w:rsidRPr="006F567C">
      <w:rPr>
        <w:rStyle w:val="A1"/>
        <w:rFonts w:asciiTheme="majorHAnsi" w:hAnsiTheme="majorHAnsi" w:cstheme="majorHAnsi"/>
        <w:color w:val="auto"/>
        <w:sz w:val="18"/>
        <w:lang w:val="es-ES"/>
      </w:rPr>
      <w:t xml:space="preserve">Edif. </w:t>
    </w:r>
    <w:r w:rsidRPr="00827BCE">
      <w:rPr>
        <w:rStyle w:val="A1"/>
        <w:rFonts w:asciiTheme="majorHAnsi" w:hAnsiTheme="majorHAnsi" w:cstheme="majorHAnsi"/>
        <w:color w:val="auto"/>
        <w:sz w:val="18"/>
        <w:lang w:val="es-ES"/>
      </w:rPr>
      <w:t>Múnich, 2ª pl. 28830 San Fernando de Hen</w:t>
    </w:r>
    <w:r>
      <w:rPr>
        <w:rStyle w:val="A1"/>
        <w:rFonts w:asciiTheme="majorHAnsi" w:hAnsiTheme="majorHAnsi" w:cstheme="majorHAnsi"/>
        <w:color w:val="auto"/>
        <w:sz w:val="18"/>
        <w:lang w:val="es-ES"/>
      </w:rPr>
      <w:t>ares (Madrid)</w:t>
    </w:r>
  </w:p>
  <w:p w14:paraId="2315C08A" w14:textId="77777777" w:rsidR="00F1334C" w:rsidRPr="00827BCE" w:rsidRDefault="001D2C6C" w:rsidP="00827BCE">
    <w:pPr>
      <w:pStyle w:val="Piedepgina"/>
      <w:spacing w:before="0"/>
      <w:jc w:val="right"/>
      <w:rPr>
        <w:rFonts w:asciiTheme="majorHAnsi" w:hAnsiTheme="majorHAnsi" w:cstheme="majorHAnsi"/>
        <w:sz w:val="24"/>
        <w:szCs w:val="19"/>
      </w:rPr>
    </w:pPr>
    <w:r w:rsidRPr="00827BCE">
      <w:rPr>
        <w:rStyle w:val="A0"/>
        <w:rFonts w:asciiTheme="majorHAnsi" w:hAnsiTheme="majorHAnsi" w:cstheme="majorHAnsi"/>
        <w:sz w:val="10"/>
      </w:rPr>
      <w:t>t:</w:t>
    </w:r>
    <w:r w:rsidRPr="00827BCE">
      <w:rPr>
        <w:rStyle w:val="A0"/>
        <w:rFonts w:asciiTheme="majorHAnsi" w:hAnsiTheme="majorHAnsi" w:cstheme="majorHAnsi"/>
        <w:sz w:val="18"/>
        <w:szCs w:val="19"/>
      </w:rPr>
      <w:t xml:space="preserve"> </w:t>
    </w:r>
    <w:r w:rsidRPr="00827BCE">
      <w:rPr>
        <w:rStyle w:val="A1"/>
        <w:rFonts w:asciiTheme="majorHAnsi" w:hAnsiTheme="majorHAnsi" w:cstheme="majorHAnsi"/>
        <w:sz w:val="18"/>
      </w:rPr>
      <w:t xml:space="preserve">91 211 37 20  </w:t>
    </w:r>
    <w:r w:rsidRPr="00827BCE">
      <w:rPr>
        <w:rStyle w:val="A0"/>
        <w:rFonts w:asciiTheme="majorHAnsi" w:hAnsiTheme="majorHAnsi" w:cstheme="majorHAnsi"/>
        <w:sz w:val="10"/>
      </w:rPr>
      <w:t>e:</w:t>
    </w:r>
    <w:r w:rsidRPr="00827BCE">
      <w:rPr>
        <w:rStyle w:val="A0"/>
        <w:rFonts w:asciiTheme="majorHAnsi" w:hAnsiTheme="majorHAnsi" w:cstheme="majorHAnsi"/>
        <w:sz w:val="18"/>
        <w:szCs w:val="19"/>
      </w:rPr>
      <w:t xml:space="preserve"> </w:t>
    </w:r>
    <w:r w:rsidRPr="00827BCE">
      <w:rPr>
        <w:rStyle w:val="A1"/>
        <w:rFonts w:asciiTheme="majorHAnsi" w:hAnsiTheme="majorHAnsi" w:cstheme="majorHAnsi"/>
        <w:sz w:val="18"/>
      </w:rPr>
      <w:t xml:space="preserve">comunicacion@televida.es </w:t>
    </w:r>
    <w:r w:rsidRPr="00827BCE">
      <w:rPr>
        <w:rStyle w:val="A0"/>
        <w:rFonts w:asciiTheme="majorHAnsi" w:hAnsiTheme="majorHAnsi" w:cstheme="majorHAnsi"/>
        <w:sz w:val="10"/>
      </w:rPr>
      <w:t>w:</w:t>
    </w:r>
    <w:r w:rsidRPr="00827BCE">
      <w:rPr>
        <w:rStyle w:val="A0"/>
        <w:rFonts w:asciiTheme="majorHAnsi" w:hAnsiTheme="majorHAnsi" w:cstheme="majorHAnsi"/>
        <w:sz w:val="18"/>
        <w:szCs w:val="19"/>
      </w:rPr>
      <w:t xml:space="preserve"> </w:t>
    </w:r>
    <w:r w:rsidRPr="00827BCE">
      <w:rPr>
        <w:rStyle w:val="A1"/>
        <w:rFonts w:asciiTheme="majorHAnsi" w:hAnsiTheme="majorHAnsi" w:cstheme="majorHAnsi"/>
        <w:sz w:val="18"/>
      </w:rPr>
      <w:t xml:space="preserve">tunstalltelevida.es </w:t>
    </w:r>
    <w:r>
      <w:rPr>
        <w:noProof/>
        <w:lang w:eastAsia="es-ES"/>
      </w:rPr>
      <w:drawing>
        <wp:inline distT="0" distB="0" distL="0" distR="0" wp14:anchorId="09D72540" wp14:editId="1DBCADCB">
          <wp:extent cx="116324" cy="94611"/>
          <wp:effectExtent l="0" t="0" r="0" b="1270"/>
          <wp:docPr id="1" name="Picture 1"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i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6" cy="104585"/>
                  </a:xfrm>
                  <a:prstGeom prst="rect">
                    <a:avLst/>
                  </a:prstGeom>
                  <a:noFill/>
                  <a:ln>
                    <a:noFill/>
                  </a:ln>
                </pic:spPr>
              </pic:pic>
            </a:graphicData>
          </a:graphic>
        </wp:inline>
      </w:drawing>
    </w:r>
    <w:r w:rsidRPr="00827BCE">
      <w:rPr>
        <w:rStyle w:val="A1"/>
        <w:rFonts w:asciiTheme="majorHAnsi" w:hAnsiTheme="majorHAnsi" w:cstheme="majorHAnsi"/>
        <w:sz w:val="18"/>
      </w:rPr>
      <w:t xml:space="preserve"> @Tunstall</w:t>
    </w:r>
    <w:r>
      <w:rPr>
        <w:rStyle w:val="A1"/>
        <w:rFonts w:asciiTheme="majorHAnsi" w:hAnsiTheme="majorHAnsi" w:cstheme="majorHAnsi"/>
        <w:sz w:val="18"/>
      </w:rPr>
      <w:t>Tlevida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81B1" w14:textId="77777777" w:rsidR="00D7307C" w:rsidRDefault="00D7307C" w:rsidP="00887E5E">
      <w:pPr>
        <w:spacing w:before="0" w:after="0" w:line="240" w:lineRule="auto"/>
      </w:pPr>
      <w:r>
        <w:separator/>
      </w:r>
    </w:p>
  </w:footnote>
  <w:footnote w:type="continuationSeparator" w:id="0">
    <w:p w14:paraId="42467165" w14:textId="77777777" w:rsidR="00D7307C" w:rsidRDefault="00D7307C" w:rsidP="00887E5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F620" w14:textId="77777777" w:rsidR="00FE70F4" w:rsidRDefault="00DC227B">
    <w:pPr>
      <w:pStyle w:val="Encabezado"/>
    </w:pPr>
    <w:r>
      <w:rPr>
        <w:noProof/>
        <w:lang w:eastAsia="es-ES"/>
      </w:rPr>
      <w:drawing>
        <wp:anchor distT="0" distB="0" distL="114300" distR="114300" simplePos="0" relativeHeight="251663360" behindDoc="1" locked="0" layoutInCell="1" allowOverlap="1" wp14:anchorId="4DE5A6D0" wp14:editId="7E3D61A2">
          <wp:simplePos x="0" y="0"/>
          <wp:positionH relativeFrom="column">
            <wp:posOffset>4427220</wp:posOffset>
          </wp:positionH>
          <wp:positionV relativeFrom="paragraph">
            <wp:posOffset>-107950</wp:posOffset>
          </wp:positionV>
          <wp:extent cx="1419860" cy="389255"/>
          <wp:effectExtent l="0" t="0" r="8890" b="0"/>
          <wp:wrapTight wrapText="bothSides">
            <wp:wrapPolygon edited="0">
              <wp:start x="0" y="0"/>
              <wp:lineTo x="0" y="20085"/>
              <wp:lineTo x="21445" y="20085"/>
              <wp:lineTo x="21445" y="0"/>
              <wp:lineTo x="0" y="0"/>
            </wp:wrapPolygon>
          </wp:wrapTight>
          <wp:docPr id="3" name="Imagen 3" descr="C:\Archivos comunicacion\Logos\Tunstall_Logo_Red_RGB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chivos comunicacion\Logos\Tunstall_Logo_Red_RGB_R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86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51D3">
      <w:rPr>
        <w:noProof/>
        <w:lang w:eastAsia="es-ES"/>
      </w:rPr>
      <mc:AlternateContent>
        <mc:Choice Requires="wps">
          <w:drawing>
            <wp:anchor distT="0" distB="0" distL="114300" distR="114300" simplePos="0" relativeHeight="251660288" behindDoc="0" locked="0" layoutInCell="1" allowOverlap="1" wp14:anchorId="13D78F85" wp14:editId="4FA9AAF8">
              <wp:simplePos x="0" y="0"/>
              <wp:positionH relativeFrom="column">
                <wp:posOffset>0</wp:posOffset>
              </wp:positionH>
              <wp:positionV relativeFrom="paragraph">
                <wp:posOffset>-167005</wp:posOffset>
              </wp:positionV>
              <wp:extent cx="2743200" cy="685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F84B" w14:textId="77777777" w:rsidR="00A64573" w:rsidRDefault="00384319" w:rsidP="00A64573">
                          <w:pPr>
                            <w:spacing w:before="0" w:after="0" w:line="240" w:lineRule="atLeast"/>
                            <w:rPr>
                              <w:rStyle w:val="Textoennegrita"/>
                            </w:rPr>
                          </w:pPr>
                          <w:r>
                            <w:rPr>
                              <w:rStyle w:val="Textoennegrita"/>
                            </w:rPr>
                            <w:t>Nota de pre</w:t>
                          </w:r>
                          <w:r w:rsidR="009E0F5C">
                            <w:rPr>
                              <w:rStyle w:val="Textoennegrita"/>
                            </w:rPr>
                            <w:t>n</w:t>
                          </w:r>
                          <w:r>
                            <w:rPr>
                              <w:rStyle w:val="Textoennegrita"/>
                            </w:rPr>
                            <w:t>sa</w:t>
                          </w:r>
                        </w:p>
                        <w:p w14:paraId="18395441" w14:textId="2082FCE6" w:rsidR="00D16920" w:rsidRPr="00A64573" w:rsidRDefault="00830004" w:rsidP="00A64573">
                          <w:pPr>
                            <w:spacing w:before="0" w:after="0" w:line="240" w:lineRule="atLeast"/>
                            <w:rPr>
                              <w:rStyle w:val="Textoennegrita"/>
                            </w:rPr>
                          </w:pPr>
                          <w:r>
                            <w:rPr>
                              <w:rStyle w:val="Textoennegrita"/>
                            </w:rPr>
                            <w:t>2 de junio</w:t>
                          </w:r>
                          <w:r w:rsidR="00560ED4">
                            <w:rPr>
                              <w:rStyle w:val="Textoennegrita"/>
                            </w:rPr>
                            <w:t xml:space="preserve"> de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15pt;width:3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EtAIAALk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" filled="f" stroked="f">
              <v:textbox>
                <w:txbxContent>
                  <w:p w14:paraId="6A63F84B" w14:textId="77777777" w:rsidR="00A64573" w:rsidRDefault="00384319" w:rsidP="00A64573">
                    <w:pPr>
                      <w:spacing w:before="0" w:after="0" w:line="240" w:lineRule="atLeast"/>
                      <w:rPr>
                        <w:rStyle w:val="Textoennegrita"/>
                      </w:rPr>
                    </w:pPr>
                    <w:r>
                      <w:rPr>
                        <w:rStyle w:val="Textoennegrita"/>
                      </w:rPr>
                      <w:t>Nota de pre</w:t>
                    </w:r>
                    <w:r w:rsidR="009E0F5C">
                      <w:rPr>
                        <w:rStyle w:val="Textoennegrita"/>
                      </w:rPr>
                      <w:t>n</w:t>
                    </w:r>
                    <w:r>
                      <w:rPr>
                        <w:rStyle w:val="Textoennegrita"/>
                      </w:rPr>
                      <w:t>sa</w:t>
                    </w:r>
                  </w:p>
                  <w:p w14:paraId="18395441" w14:textId="2082FCE6" w:rsidR="00D16920" w:rsidRPr="00A64573" w:rsidRDefault="00830004" w:rsidP="00A64573">
                    <w:pPr>
                      <w:spacing w:before="0" w:after="0" w:line="240" w:lineRule="atLeast"/>
                      <w:rPr>
                        <w:rStyle w:val="Textoennegrita"/>
                      </w:rPr>
                    </w:pPr>
                    <w:r>
                      <w:rPr>
                        <w:rStyle w:val="Textoennegrita"/>
                      </w:rPr>
                      <w:t>2 de junio</w:t>
                    </w:r>
                    <w:r w:rsidR="00560ED4">
                      <w:rPr>
                        <w:rStyle w:val="Textoennegrita"/>
                      </w:rPr>
                      <w:t xml:space="preserve"> de 2021</w:t>
                    </w:r>
                  </w:p>
                </w:txbxContent>
              </v:textbox>
            </v:shape>
          </w:pict>
        </mc:Fallback>
      </mc:AlternateContent>
    </w:r>
  </w:p>
  <w:p w14:paraId="53D0E6EA" w14:textId="77777777" w:rsidR="00FE70F4" w:rsidRDefault="00D7307C">
    <w:pPr>
      <w:pStyle w:val="Encabezado"/>
    </w:pPr>
  </w:p>
  <w:p w14:paraId="10378F2E" w14:textId="77777777" w:rsidR="00FE70F4" w:rsidRDefault="00D730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7594A" w14:textId="77777777" w:rsidR="0014405A" w:rsidRDefault="001D2C6C" w:rsidP="006754AE">
    <w:pPr>
      <w:pStyle w:val="Encabezado"/>
      <w:tabs>
        <w:tab w:val="clear" w:pos="9360"/>
      </w:tabs>
      <w:ind w:right="-424"/>
    </w:pPr>
    <w:r>
      <w:rPr>
        <w:noProof/>
        <w:lang w:eastAsia="es-ES"/>
      </w:rPr>
      <w:drawing>
        <wp:anchor distT="0" distB="0" distL="114300" distR="114300" simplePos="0" relativeHeight="251659264" behindDoc="1" locked="0" layoutInCell="1" allowOverlap="1" wp14:anchorId="58497795" wp14:editId="157D7AA7">
          <wp:simplePos x="0" y="0"/>
          <wp:positionH relativeFrom="column">
            <wp:posOffset>3771900</wp:posOffset>
          </wp:positionH>
          <wp:positionV relativeFrom="paragraph">
            <wp:posOffset>-114300</wp:posOffset>
          </wp:positionV>
          <wp:extent cx="1971675" cy="714375"/>
          <wp:effectExtent l="0" t="0" r="0" b="0"/>
          <wp:wrapThrough wrapText="bothSides">
            <wp:wrapPolygon edited="0">
              <wp:start x="6678" y="0"/>
              <wp:lineTo x="6470" y="10368"/>
              <wp:lineTo x="0" y="15552"/>
              <wp:lineTo x="0" y="19008"/>
              <wp:lineTo x="6052" y="20736"/>
              <wp:lineTo x="16070" y="20736"/>
              <wp:lineTo x="20661" y="19584"/>
              <wp:lineTo x="21496" y="18432"/>
              <wp:lineTo x="21287" y="0"/>
              <wp:lineTo x="6678" y="0"/>
            </wp:wrapPolygon>
          </wp:wrapThrough>
          <wp:docPr id="2" name="Imagen 1" descr="Logo Tunstall izq 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unstall izq 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14375"/>
                  </a:xfrm>
                  <a:prstGeom prst="rect">
                    <a:avLst/>
                  </a:prstGeom>
                  <a:noFill/>
                </pic:spPr>
              </pic:pic>
            </a:graphicData>
          </a:graphic>
        </wp:anchor>
      </w:drawing>
    </w:r>
  </w:p>
  <w:p w14:paraId="15795CA7" w14:textId="77777777" w:rsidR="0014405A" w:rsidRDefault="00D7307C" w:rsidP="006754AE">
    <w:pPr>
      <w:pStyle w:val="Encabezado"/>
      <w:tabs>
        <w:tab w:val="clear" w:pos="9360"/>
      </w:tabs>
      <w:ind w:right="-424"/>
    </w:pPr>
  </w:p>
  <w:p w14:paraId="6BE4344E" w14:textId="77777777" w:rsidR="006754AE" w:rsidRDefault="00D7307C" w:rsidP="006754AE">
    <w:pPr>
      <w:pStyle w:val="Encabezado"/>
      <w:tabs>
        <w:tab w:val="clear" w:pos="9360"/>
      </w:tabs>
      <w:ind w:right="-424"/>
    </w:pPr>
  </w:p>
  <w:p w14:paraId="2CB772AC" w14:textId="77777777" w:rsidR="0014405A" w:rsidRPr="00A71C01" w:rsidRDefault="00D7307C" w:rsidP="006754AE">
    <w:pPr>
      <w:pStyle w:val="Encabezado"/>
      <w:tabs>
        <w:tab w:val="clear" w:pos="9360"/>
      </w:tabs>
      <w:ind w:right="-4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4690"/>
    <w:multiLevelType w:val="hybridMultilevel"/>
    <w:tmpl w:val="8FE824C8"/>
    <w:lvl w:ilvl="0" w:tplc="366E7E44">
      <w:start w:val="5"/>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757EA1"/>
    <w:multiLevelType w:val="hybridMultilevel"/>
    <w:tmpl w:val="F6DC1C58"/>
    <w:lvl w:ilvl="0" w:tplc="DB68AD7C">
      <w:start w:val="1"/>
      <w:numFmt w:val="bullet"/>
      <w:lvlText w:val="•"/>
      <w:lvlJc w:val="left"/>
      <w:pPr>
        <w:tabs>
          <w:tab w:val="num" w:pos="720"/>
        </w:tabs>
        <w:ind w:left="720" w:hanging="360"/>
      </w:pPr>
      <w:rPr>
        <w:rFonts w:ascii="Arial" w:hAnsi="Arial" w:hint="default"/>
      </w:rPr>
    </w:lvl>
    <w:lvl w:ilvl="1" w:tplc="F71EF9F0">
      <w:start w:val="1"/>
      <w:numFmt w:val="bullet"/>
      <w:lvlText w:val="•"/>
      <w:lvlJc w:val="left"/>
      <w:pPr>
        <w:tabs>
          <w:tab w:val="num" w:pos="1440"/>
        </w:tabs>
        <w:ind w:left="1440" w:hanging="360"/>
      </w:pPr>
      <w:rPr>
        <w:rFonts w:ascii="Arial" w:hAnsi="Arial" w:hint="default"/>
      </w:rPr>
    </w:lvl>
    <w:lvl w:ilvl="2" w:tplc="37168DCE" w:tentative="1">
      <w:start w:val="1"/>
      <w:numFmt w:val="bullet"/>
      <w:lvlText w:val="•"/>
      <w:lvlJc w:val="left"/>
      <w:pPr>
        <w:tabs>
          <w:tab w:val="num" w:pos="2160"/>
        </w:tabs>
        <w:ind w:left="2160" w:hanging="360"/>
      </w:pPr>
      <w:rPr>
        <w:rFonts w:ascii="Arial" w:hAnsi="Arial" w:hint="default"/>
      </w:rPr>
    </w:lvl>
    <w:lvl w:ilvl="3" w:tplc="95508270" w:tentative="1">
      <w:start w:val="1"/>
      <w:numFmt w:val="bullet"/>
      <w:lvlText w:val="•"/>
      <w:lvlJc w:val="left"/>
      <w:pPr>
        <w:tabs>
          <w:tab w:val="num" w:pos="2880"/>
        </w:tabs>
        <w:ind w:left="2880" w:hanging="360"/>
      </w:pPr>
      <w:rPr>
        <w:rFonts w:ascii="Arial" w:hAnsi="Arial" w:hint="default"/>
      </w:rPr>
    </w:lvl>
    <w:lvl w:ilvl="4" w:tplc="85C8D11E" w:tentative="1">
      <w:start w:val="1"/>
      <w:numFmt w:val="bullet"/>
      <w:lvlText w:val="•"/>
      <w:lvlJc w:val="left"/>
      <w:pPr>
        <w:tabs>
          <w:tab w:val="num" w:pos="3600"/>
        </w:tabs>
        <w:ind w:left="3600" w:hanging="360"/>
      </w:pPr>
      <w:rPr>
        <w:rFonts w:ascii="Arial" w:hAnsi="Arial" w:hint="default"/>
      </w:rPr>
    </w:lvl>
    <w:lvl w:ilvl="5" w:tplc="ECB20B7E" w:tentative="1">
      <w:start w:val="1"/>
      <w:numFmt w:val="bullet"/>
      <w:lvlText w:val="•"/>
      <w:lvlJc w:val="left"/>
      <w:pPr>
        <w:tabs>
          <w:tab w:val="num" w:pos="4320"/>
        </w:tabs>
        <w:ind w:left="4320" w:hanging="360"/>
      </w:pPr>
      <w:rPr>
        <w:rFonts w:ascii="Arial" w:hAnsi="Arial" w:hint="default"/>
      </w:rPr>
    </w:lvl>
    <w:lvl w:ilvl="6" w:tplc="4120D72C" w:tentative="1">
      <w:start w:val="1"/>
      <w:numFmt w:val="bullet"/>
      <w:lvlText w:val="•"/>
      <w:lvlJc w:val="left"/>
      <w:pPr>
        <w:tabs>
          <w:tab w:val="num" w:pos="5040"/>
        </w:tabs>
        <w:ind w:left="5040" w:hanging="360"/>
      </w:pPr>
      <w:rPr>
        <w:rFonts w:ascii="Arial" w:hAnsi="Arial" w:hint="default"/>
      </w:rPr>
    </w:lvl>
    <w:lvl w:ilvl="7" w:tplc="554819DA" w:tentative="1">
      <w:start w:val="1"/>
      <w:numFmt w:val="bullet"/>
      <w:lvlText w:val="•"/>
      <w:lvlJc w:val="left"/>
      <w:pPr>
        <w:tabs>
          <w:tab w:val="num" w:pos="5760"/>
        </w:tabs>
        <w:ind w:left="5760" w:hanging="360"/>
      </w:pPr>
      <w:rPr>
        <w:rFonts w:ascii="Arial" w:hAnsi="Arial" w:hint="default"/>
      </w:rPr>
    </w:lvl>
    <w:lvl w:ilvl="8" w:tplc="456007DE" w:tentative="1">
      <w:start w:val="1"/>
      <w:numFmt w:val="bullet"/>
      <w:lvlText w:val="•"/>
      <w:lvlJc w:val="left"/>
      <w:pPr>
        <w:tabs>
          <w:tab w:val="num" w:pos="6480"/>
        </w:tabs>
        <w:ind w:left="6480" w:hanging="360"/>
      </w:pPr>
      <w:rPr>
        <w:rFonts w:ascii="Arial" w:hAnsi="Arial" w:hint="default"/>
      </w:rPr>
    </w:lvl>
  </w:abstractNum>
  <w:abstractNum w:abstractNumId="2">
    <w:nsid w:val="1E5716F1"/>
    <w:multiLevelType w:val="hybridMultilevel"/>
    <w:tmpl w:val="149E4E34"/>
    <w:lvl w:ilvl="0" w:tplc="408A526A">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134D28"/>
    <w:multiLevelType w:val="hybridMultilevel"/>
    <w:tmpl w:val="86526894"/>
    <w:lvl w:ilvl="0" w:tplc="87241042">
      <w:start w:val="1"/>
      <w:numFmt w:val="bullet"/>
      <w:lvlText w:val="•"/>
      <w:lvlJc w:val="left"/>
      <w:pPr>
        <w:tabs>
          <w:tab w:val="num" w:pos="720"/>
        </w:tabs>
        <w:ind w:left="720" w:hanging="360"/>
      </w:pPr>
      <w:rPr>
        <w:rFonts w:ascii="Arial" w:hAnsi="Arial" w:hint="default"/>
      </w:rPr>
    </w:lvl>
    <w:lvl w:ilvl="1" w:tplc="1424FA32" w:tentative="1">
      <w:start w:val="1"/>
      <w:numFmt w:val="bullet"/>
      <w:lvlText w:val="•"/>
      <w:lvlJc w:val="left"/>
      <w:pPr>
        <w:tabs>
          <w:tab w:val="num" w:pos="1440"/>
        </w:tabs>
        <w:ind w:left="1440" w:hanging="360"/>
      </w:pPr>
      <w:rPr>
        <w:rFonts w:ascii="Arial" w:hAnsi="Arial" w:hint="default"/>
      </w:rPr>
    </w:lvl>
    <w:lvl w:ilvl="2" w:tplc="DC48473E" w:tentative="1">
      <w:start w:val="1"/>
      <w:numFmt w:val="bullet"/>
      <w:lvlText w:val="•"/>
      <w:lvlJc w:val="left"/>
      <w:pPr>
        <w:tabs>
          <w:tab w:val="num" w:pos="2160"/>
        </w:tabs>
        <w:ind w:left="2160" w:hanging="360"/>
      </w:pPr>
      <w:rPr>
        <w:rFonts w:ascii="Arial" w:hAnsi="Arial" w:hint="default"/>
      </w:rPr>
    </w:lvl>
    <w:lvl w:ilvl="3" w:tplc="97029582" w:tentative="1">
      <w:start w:val="1"/>
      <w:numFmt w:val="bullet"/>
      <w:lvlText w:val="•"/>
      <w:lvlJc w:val="left"/>
      <w:pPr>
        <w:tabs>
          <w:tab w:val="num" w:pos="2880"/>
        </w:tabs>
        <w:ind w:left="2880" w:hanging="360"/>
      </w:pPr>
      <w:rPr>
        <w:rFonts w:ascii="Arial" w:hAnsi="Arial" w:hint="default"/>
      </w:rPr>
    </w:lvl>
    <w:lvl w:ilvl="4" w:tplc="43FA3E6C" w:tentative="1">
      <w:start w:val="1"/>
      <w:numFmt w:val="bullet"/>
      <w:lvlText w:val="•"/>
      <w:lvlJc w:val="left"/>
      <w:pPr>
        <w:tabs>
          <w:tab w:val="num" w:pos="3600"/>
        </w:tabs>
        <w:ind w:left="3600" w:hanging="360"/>
      </w:pPr>
      <w:rPr>
        <w:rFonts w:ascii="Arial" w:hAnsi="Arial" w:hint="default"/>
      </w:rPr>
    </w:lvl>
    <w:lvl w:ilvl="5" w:tplc="4AB0B878" w:tentative="1">
      <w:start w:val="1"/>
      <w:numFmt w:val="bullet"/>
      <w:lvlText w:val="•"/>
      <w:lvlJc w:val="left"/>
      <w:pPr>
        <w:tabs>
          <w:tab w:val="num" w:pos="4320"/>
        </w:tabs>
        <w:ind w:left="4320" w:hanging="360"/>
      </w:pPr>
      <w:rPr>
        <w:rFonts w:ascii="Arial" w:hAnsi="Arial" w:hint="default"/>
      </w:rPr>
    </w:lvl>
    <w:lvl w:ilvl="6" w:tplc="613229BC" w:tentative="1">
      <w:start w:val="1"/>
      <w:numFmt w:val="bullet"/>
      <w:lvlText w:val="•"/>
      <w:lvlJc w:val="left"/>
      <w:pPr>
        <w:tabs>
          <w:tab w:val="num" w:pos="5040"/>
        </w:tabs>
        <w:ind w:left="5040" w:hanging="360"/>
      </w:pPr>
      <w:rPr>
        <w:rFonts w:ascii="Arial" w:hAnsi="Arial" w:hint="default"/>
      </w:rPr>
    </w:lvl>
    <w:lvl w:ilvl="7" w:tplc="7CB6D856" w:tentative="1">
      <w:start w:val="1"/>
      <w:numFmt w:val="bullet"/>
      <w:lvlText w:val="•"/>
      <w:lvlJc w:val="left"/>
      <w:pPr>
        <w:tabs>
          <w:tab w:val="num" w:pos="5760"/>
        </w:tabs>
        <w:ind w:left="5760" w:hanging="360"/>
      </w:pPr>
      <w:rPr>
        <w:rFonts w:ascii="Arial" w:hAnsi="Arial" w:hint="default"/>
      </w:rPr>
    </w:lvl>
    <w:lvl w:ilvl="8" w:tplc="D3F84CC8" w:tentative="1">
      <w:start w:val="1"/>
      <w:numFmt w:val="bullet"/>
      <w:lvlText w:val="•"/>
      <w:lvlJc w:val="left"/>
      <w:pPr>
        <w:tabs>
          <w:tab w:val="num" w:pos="6480"/>
        </w:tabs>
        <w:ind w:left="6480" w:hanging="360"/>
      </w:pPr>
      <w:rPr>
        <w:rFonts w:ascii="Arial" w:hAnsi="Arial" w:hint="default"/>
      </w:rPr>
    </w:lvl>
  </w:abstractNum>
  <w:abstractNum w:abstractNumId="4">
    <w:nsid w:val="32E6656C"/>
    <w:multiLevelType w:val="hybridMultilevel"/>
    <w:tmpl w:val="545EF2DC"/>
    <w:lvl w:ilvl="0" w:tplc="71E4BF02">
      <w:numFmt w:val="bullet"/>
      <w:lvlText w:val="-"/>
      <w:lvlJc w:val="left"/>
      <w:pPr>
        <w:ind w:left="720" w:hanging="360"/>
      </w:pPr>
      <w:rPr>
        <w:rFonts w:asciiTheme="minorHAnsi" w:eastAsia="Times New Roman" w:hAnsiTheme="minorHAnsi" w:cstheme="minorHAns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0C2E29"/>
    <w:multiLevelType w:val="multilevel"/>
    <w:tmpl w:val="7E586704"/>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1DD3EE2"/>
    <w:multiLevelType w:val="hybridMultilevel"/>
    <w:tmpl w:val="3398A1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5E8143A4"/>
    <w:multiLevelType w:val="hybridMultilevel"/>
    <w:tmpl w:val="DD98ACC4"/>
    <w:lvl w:ilvl="0" w:tplc="7964669C">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15A7FB8"/>
    <w:multiLevelType w:val="hybridMultilevel"/>
    <w:tmpl w:val="956E3DD4"/>
    <w:lvl w:ilvl="0" w:tplc="D286E9E4">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0802BEC"/>
    <w:multiLevelType w:val="hybridMultilevel"/>
    <w:tmpl w:val="C2D868C2"/>
    <w:lvl w:ilvl="0" w:tplc="182815E2">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48A1590"/>
    <w:multiLevelType w:val="hybridMultilevel"/>
    <w:tmpl w:val="C37AC542"/>
    <w:lvl w:ilvl="0" w:tplc="C00ABDB8">
      <w:start w:val="16"/>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
  </w:num>
  <w:num w:numId="6">
    <w:abstractNumId w:val="8"/>
  </w:num>
  <w:num w:numId="7">
    <w:abstractNumId w:val="7"/>
  </w:num>
  <w:num w:numId="8">
    <w:abstractNumId w:val="4"/>
  </w:num>
  <w:num w:numId="9">
    <w:abstractNumId w:val="10"/>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er Sarquella">
    <w15:presenceInfo w15:providerId="AD" w15:userId="S::ester.sarquella@tunstall.com::58b0e366-a932-4849-b9ae-c4d08dc76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5E"/>
    <w:rsid w:val="0001054E"/>
    <w:rsid w:val="00022D21"/>
    <w:rsid w:val="00027205"/>
    <w:rsid w:val="0004653E"/>
    <w:rsid w:val="0005586E"/>
    <w:rsid w:val="00076162"/>
    <w:rsid w:val="00097718"/>
    <w:rsid w:val="000A345E"/>
    <w:rsid w:val="000B1150"/>
    <w:rsid w:val="000C7506"/>
    <w:rsid w:val="000F42D1"/>
    <w:rsid w:val="00113C81"/>
    <w:rsid w:val="00167E45"/>
    <w:rsid w:val="001931C1"/>
    <w:rsid w:val="001B5E5D"/>
    <w:rsid w:val="001D2C6C"/>
    <w:rsid w:val="001D36B1"/>
    <w:rsid w:val="001E06AF"/>
    <w:rsid w:val="0021599D"/>
    <w:rsid w:val="00222DBE"/>
    <w:rsid w:val="00251AA2"/>
    <w:rsid w:val="00265AFE"/>
    <w:rsid w:val="002924E9"/>
    <w:rsid w:val="002A034D"/>
    <w:rsid w:val="002A2605"/>
    <w:rsid w:val="002A3956"/>
    <w:rsid w:val="002A6D5B"/>
    <w:rsid w:val="00343939"/>
    <w:rsid w:val="00370A9F"/>
    <w:rsid w:val="0038142F"/>
    <w:rsid w:val="00384319"/>
    <w:rsid w:val="00385993"/>
    <w:rsid w:val="003903E7"/>
    <w:rsid w:val="003A6358"/>
    <w:rsid w:val="003B5F47"/>
    <w:rsid w:val="0040585A"/>
    <w:rsid w:val="0044189C"/>
    <w:rsid w:val="0046596D"/>
    <w:rsid w:val="004976C5"/>
    <w:rsid w:val="004B4726"/>
    <w:rsid w:val="004B5962"/>
    <w:rsid w:val="004B771F"/>
    <w:rsid w:val="004E66B4"/>
    <w:rsid w:val="004F2D75"/>
    <w:rsid w:val="00531811"/>
    <w:rsid w:val="00533378"/>
    <w:rsid w:val="00537676"/>
    <w:rsid w:val="00544D27"/>
    <w:rsid w:val="00560ED4"/>
    <w:rsid w:val="00563099"/>
    <w:rsid w:val="00565EE5"/>
    <w:rsid w:val="00586F21"/>
    <w:rsid w:val="005A1674"/>
    <w:rsid w:val="005E0EC8"/>
    <w:rsid w:val="005E6C48"/>
    <w:rsid w:val="005F2399"/>
    <w:rsid w:val="00604B66"/>
    <w:rsid w:val="006568D0"/>
    <w:rsid w:val="00661034"/>
    <w:rsid w:val="00683A1A"/>
    <w:rsid w:val="006A21E9"/>
    <w:rsid w:val="006A7609"/>
    <w:rsid w:val="006B5024"/>
    <w:rsid w:val="006E391E"/>
    <w:rsid w:val="006E52D1"/>
    <w:rsid w:val="00703BC1"/>
    <w:rsid w:val="0070423E"/>
    <w:rsid w:val="0072477B"/>
    <w:rsid w:val="00726083"/>
    <w:rsid w:val="00735A42"/>
    <w:rsid w:val="00740E09"/>
    <w:rsid w:val="007641D2"/>
    <w:rsid w:val="0077005D"/>
    <w:rsid w:val="007912D0"/>
    <w:rsid w:val="00791A88"/>
    <w:rsid w:val="007E31E6"/>
    <w:rsid w:val="008033E6"/>
    <w:rsid w:val="00804504"/>
    <w:rsid w:val="0081603A"/>
    <w:rsid w:val="00830004"/>
    <w:rsid w:val="00833AA7"/>
    <w:rsid w:val="00847310"/>
    <w:rsid w:val="00853498"/>
    <w:rsid w:val="00861B77"/>
    <w:rsid w:val="00875E04"/>
    <w:rsid w:val="00875F0D"/>
    <w:rsid w:val="00887E5E"/>
    <w:rsid w:val="00894677"/>
    <w:rsid w:val="0089585F"/>
    <w:rsid w:val="008C1648"/>
    <w:rsid w:val="008D1AFC"/>
    <w:rsid w:val="00926563"/>
    <w:rsid w:val="00932A5E"/>
    <w:rsid w:val="009B35C1"/>
    <w:rsid w:val="009C72C2"/>
    <w:rsid w:val="009E0F5C"/>
    <w:rsid w:val="009E2508"/>
    <w:rsid w:val="009E6DDB"/>
    <w:rsid w:val="009F4CFB"/>
    <w:rsid w:val="00A07A7D"/>
    <w:rsid w:val="00A21C23"/>
    <w:rsid w:val="00A224A4"/>
    <w:rsid w:val="00A2309F"/>
    <w:rsid w:val="00A257FC"/>
    <w:rsid w:val="00A55F4E"/>
    <w:rsid w:val="00A7156B"/>
    <w:rsid w:val="00A7212F"/>
    <w:rsid w:val="00A835E7"/>
    <w:rsid w:val="00A96A24"/>
    <w:rsid w:val="00AA2022"/>
    <w:rsid w:val="00AC2D9E"/>
    <w:rsid w:val="00AD2980"/>
    <w:rsid w:val="00AE533C"/>
    <w:rsid w:val="00B00AF3"/>
    <w:rsid w:val="00B31B45"/>
    <w:rsid w:val="00B66528"/>
    <w:rsid w:val="00BA3A36"/>
    <w:rsid w:val="00BB3B39"/>
    <w:rsid w:val="00BC7711"/>
    <w:rsid w:val="00BE32CE"/>
    <w:rsid w:val="00BE51F6"/>
    <w:rsid w:val="00C168CA"/>
    <w:rsid w:val="00C3686E"/>
    <w:rsid w:val="00C528DA"/>
    <w:rsid w:val="00C64F60"/>
    <w:rsid w:val="00C72D76"/>
    <w:rsid w:val="00C76F67"/>
    <w:rsid w:val="00C93122"/>
    <w:rsid w:val="00C94805"/>
    <w:rsid w:val="00CD4E00"/>
    <w:rsid w:val="00CE0295"/>
    <w:rsid w:val="00CF51D3"/>
    <w:rsid w:val="00D16920"/>
    <w:rsid w:val="00D27DB3"/>
    <w:rsid w:val="00D7307C"/>
    <w:rsid w:val="00D809F5"/>
    <w:rsid w:val="00D839EA"/>
    <w:rsid w:val="00D84C96"/>
    <w:rsid w:val="00D96205"/>
    <w:rsid w:val="00DA4137"/>
    <w:rsid w:val="00DA4A40"/>
    <w:rsid w:val="00DC227B"/>
    <w:rsid w:val="00DD7AD4"/>
    <w:rsid w:val="00DE35A9"/>
    <w:rsid w:val="00E23E69"/>
    <w:rsid w:val="00E513B0"/>
    <w:rsid w:val="00EA360F"/>
    <w:rsid w:val="00EB0AD8"/>
    <w:rsid w:val="00EE1A3D"/>
    <w:rsid w:val="00EF5313"/>
    <w:rsid w:val="00F21CAA"/>
    <w:rsid w:val="00F31386"/>
    <w:rsid w:val="00F401E5"/>
    <w:rsid w:val="00F41B87"/>
    <w:rsid w:val="00F47BFA"/>
    <w:rsid w:val="00FA05B5"/>
    <w:rsid w:val="00FA7297"/>
    <w:rsid w:val="00FB0BE0"/>
    <w:rsid w:val="00FC70B6"/>
    <w:rsid w:val="00FF00A0"/>
    <w:rsid w:val="00FF3921"/>
    <w:rsid w:val="00FF5992"/>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6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5E"/>
    <w:pPr>
      <w:spacing w:before="100" w:after="200" w:line="276" w:lineRule="auto"/>
    </w:pPr>
    <w:rPr>
      <w:rFonts w:ascii="Calibri" w:eastAsiaTheme="minorEastAsia" w:hAnsi="Calibri"/>
      <w:color w:val="44546A" w:themeColor="text2"/>
      <w:sz w:val="20"/>
      <w:szCs w:val="20"/>
    </w:rPr>
  </w:style>
  <w:style w:type="paragraph" w:styleId="Ttulo2">
    <w:name w:val="heading 2"/>
    <w:basedOn w:val="Normal"/>
    <w:link w:val="Ttulo2Car"/>
    <w:uiPriority w:val="9"/>
    <w:qFormat/>
    <w:rsid w:val="00222DBE"/>
    <w:pPr>
      <w:spacing w:beforeAutospacing="1" w:after="100" w:afterAutospacing="1" w:line="240" w:lineRule="auto"/>
      <w:outlineLvl w:val="1"/>
    </w:pPr>
    <w:rPr>
      <w:rFonts w:ascii="Times New Roman" w:eastAsia="Times New Roman" w:hAnsi="Times New Roman" w:cs="Times New Roman"/>
      <w:b/>
      <w:bCs/>
      <w:color w:val="auto"/>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7E5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87E5E"/>
    <w:rPr>
      <w:rFonts w:ascii="Calibri" w:eastAsiaTheme="minorEastAsia" w:hAnsi="Calibri"/>
      <w:color w:val="44546A" w:themeColor="text2"/>
      <w:sz w:val="20"/>
      <w:szCs w:val="20"/>
    </w:rPr>
  </w:style>
  <w:style w:type="paragraph" w:styleId="Piedepgina">
    <w:name w:val="footer"/>
    <w:basedOn w:val="Normal"/>
    <w:link w:val="PiedepginaCar"/>
    <w:uiPriority w:val="99"/>
    <w:unhideWhenUsed/>
    <w:rsid w:val="00887E5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87E5E"/>
    <w:rPr>
      <w:rFonts w:ascii="Calibri" w:eastAsiaTheme="minorEastAsia" w:hAnsi="Calibri"/>
      <w:color w:val="44546A" w:themeColor="text2"/>
      <w:sz w:val="20"/>
      <w:szCs w:val="20"/>
    </w:rPr>
  </w:style>
  <w:style w:type="paragraph" w:customStyle="1" w:styleId="Default">
    <w:name w:val="Default"/>
    <w:rsid w:val="00887E5E"/>
    <w:pPr>
      <w:autoSpaceDE w:val="0"/>
      <w:autoSpaceDN w:val="0"/>
      <w:adjustRightInd w:val="0"/>
      <w:spacing w:before="100" w:after="0" w:line="240" w:lineRule="auto"/>
    </w:pPr>
    <w:rPr>
      <w:rFonts w:ascii="Avenir Light" w:eastAsiaTheme="minorEastAsia" w:hAnsi="Avenir Light" w:cs="Avenir Light"/>
      <w:color w:val="000000"/>
      <w:sz w:val="24"/>
      <w:szCs w:val="24"/>
      <w:lang w:val="en-US"/>
    </w:rPr>
  </w:style>
  <w:style w:type="character" w:customStyle="1" w:styleId="A1">
    <w:name w:val="A1"/>
    <w:uiPriority w:val="99"/>
    <w:rsid w:val="00887E5E"/>
    <w:rPr>
      <w:rFonts w:cs="Avenir Light"/>
      <w:color w:val="000000"/>
      <w:sz w:val="19"/>
      <w:szCs w:val="19"/>
    </w:rPr>
  </w:style>
  <w:style w:type="character" w:customStyle="1" w:styleId="A0">
    <w:name w:val="A0"/>
    <w:uiPriority w:val="99"/>
    <w:rsid w:val="00887E5E"/>
    <w:rPr>
      <w:rFonts w:ascii="Avenir Black" w:hAnsi="Avenir Black" w:cs="Avenir Black"/>
      <w:b/>
      <w:bCs/>
      <w:color w:val="000000"/>
      <w:sz w:val="12"/>
      <w:szCs w:val="12"/>
    </w:rPr>
  </w:style>
  <w:style w:type="character" w:styleId="Textoennegrita">
    <w:name w:val="Strong"/>
    <w:aliases w:val="Subtitle 2"/>
    <w:uiPriority w:val="22"/>
    <w:qFormat/>
    <w:rsid w:val="00887E5E"/>
    <w:rPr>
      <w:rFonts w:ascii="Calibri" w:hAnsi="Calibri"/>
      <w:b/>
      <w:bCs/>
      <w:caps w:val="0"/>
      <w:smallCaps w:val="0"/>
      <w:strike w:val="0"/>
      <w:dstrike w:val="0"/>
      <w:vanish w:val="0"/>
      <w:color w:val="44546A" w:themeColor="text2"/>
      <w:kern w:val="0"/>
      <w:sz w:val="28"/>
      <w:vertAlign w:val="baseline"/>
    </w:rPr>
  </w:style>
  <w:style w:type="paragraph" w:styleId="Textodeglobo">
    <w:name w:val="Balloon Text"/>
    <w:basedOn w:val="Normal"/>
    <w:link w:val="TextodegloboCar"/>
    <w:uiPriority w:val="99"/>
    <w:semiHidden/>
    <w:unhideWhenUsed/>
    <w:rsid w:val="005F239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399"/>
    <w:rPr>
      <w:rFonts w:ascii="Tahoma" w:eastAsiaTheme="minorEastAsia" w:hAnsi="Tahoma" w:cs="Tahoma"/>
      <w:color w:val="44546A" w:themeColor="text2"/>
      <w:sz w:val="16"/>
      <w:szCs w:val="16"/>
    </w:rPr>
  </w:style>
  <w:style w:type="character" w:styleId="Hipervnculo">
    <w:name w:val="Hyperlink"/>
    <w:basedOn w:val="Fuentedeprrafopredeter"/>
    <w:uiPriority w:val="99"/>
    <w:unhideWhenUsed/>
    <w:rsid w:val="00D16920"/>
    <w:rPr>
      <w:color w:val="0563C1" w:themeColor="hyperlink"/>
      <w:u w:val="single"/>
    </w:rPr>
  </w:style>
  <w:style w:type="paragraph" w:styleId="Prrafodelista">
    <w:name w:val="List Paragraph"/>
    <w:aliases w:val="列出段落11,TD Bullet 1,Normal_Listado,Párrafo sin sangría"/>
    <w:basedOn w:val="Normal"/>
    <w:link w:val="PrrafodelistaCar"/>
    <w:uiPriority w:val="34"/>
    <w:qFormat/>
    <w:rsid w:val="00FC70B6"/>
    <w:pPr>
      <w:ind w:left="720"/>
      <w:contextualSpacing/>
    </w:pPr>
  </w:style>
  <w:style w:type="character" w:styleId="Refdecomentario">
    <w:name w:val="annotation reference"/>
    <w:uiPriority w:val="99"/>
    <w:semiHidden/>
    <w:unhideWhenUsed/>
    <w:rsid w:val="00DC227B"/>
    <w:rPr>
      <w:sz w:val="18"/>
      <w:szCs w:val="18"/>
    </w:rPr>
  </w:style>
  <w:style w:type="paragraph" w:styleId="Textocomentario">
    <w:name w:val="annotation text"/>
    <w:basedOn w:val="Normal"/>
    <w:link w:val="TextocomentarioCar"/>
    <w:uiPriority w:val="99"/>
    <w:unhideWhenUsed/>
    <w:rsid w:val="00DC227B"/>
    <w:pPr>
      <w:spacing w:before="0" w:after="0" w:line="240" w:lineRule="auto"/>
    </w:pPr>
    <w:rPr>
      <w:rFonts w:eastAsia="Calibri" w:cs="Times New Roman"/>
      <w:color w:val="auto"/>
      <w:sz w:val="24"/>
      <w:szCs w:val="24"/>
      <w:lang w:val="x-none"/>
    </w:rPr>
  </w:style>
  <w:style w:type="character" w:customStyle="1" w:styleId="TextocomentarioCar">
    <w:name w:val="Texto comentario Car"/>
    <w:basedOn w:val="Fuentedeprrafopredeter"/>
    <w:link w:val="Textocomentario"/>
    <w:uiPriority w:val="99"/>
    <w:rsid w:val="00DC227B"/>
    <w:rPr>
      <w:rFonts w:ascii="Calibri" w:eastAsia="Calibri" w:hAnsi="Calibri" w:cs="Times New Roman"/>
      <w:sz w:val="24"/>
      <w:szCs w:val="24"/>
      <w:lang w:val="x-none"/>
    </w:rPr>
  </w:style>
  <w:style w:type="paragraph" w:styleId="NormalWeb">
    <w:name w:val="Normal (Web)"/>
    <w:basedOn w:val="Normal"/>
    <w:uiPriority w:val="99"/>
    <w:semiHidden/>
    <w:unhideWhenUsed/>
    <w:rsid w:val="00A96A24"/>
    <w:pPr>
      <w:spacing w:beforeAutospacing="1" w:after="100" w:afterAutospacing="1" w:line="240" w:lineRule="auto"/>
    </w:pPr>
    <w:rPr>
      <w:rFonts w:ascii="Times New Roman" w:eastAsia="Times New Roman" w:hAnsi="Times New Roman" w:cs="Times New Roman"/>
      <w:color w:val="auto"/>
      <w:sz w:val="24"/>
      <w:szCs w:val="24"/>
      <w:lang w:eastAsia="es-ES"/>
    </w:rPr>
  </w:style>
  <w:style w:type="character" w:customStyle="1" w:styleId="Ttulo2Car">
    <w:name w:val="Título 2 Car"/>
    <w:basedOn w:val="Fuentedeprrafopredeter"/>
    <w:link w:val="Ttulo2"/>
    <w:uiPriority w:val="9"/>
    <w:rsid w:val="00222DBE"/>
    <w:rPr>
      <w:rFonts w:ascii="Times New Roman" w:eastAsia="Times New Roman" w:hAnsi="Times New Roman" w:cs="Times New Roman"/>
      <w:b/>
      <w:bCs/>
      <w:sz w:val="36"/>
      <w:szCs w:val="36"/>
      <w:lang w:eastAsia="es-ES"/>
    </w:rPr>
  </w:style>
  <w:style w:type="character" w:customStyle="1" w:styleId="PrrafodelistaCar">
    <w:name w:val="Párrafo de lista Car"/>
    <w:aliases w:val="列出段落11 Car,TD Bullet 1 Car,Normal_Listado Car,Párrafo sin sangría Car"/>
    <w:link w:val="Prrafodelista"/>
    <w:uiPriority w:val="34"/>
    <w:locked/>
    <w:rsid w:val="0044189C"/>
    <w:rPr>
      <w:rFonts w:ascii="Calibri" w:eastAsiaTheme="minorEastAsia" w:hAnsi="Calibri"/>
      <w:color w:val="44546A" w:themeColor="text2"/>
      <w:sz w:val="20"/>
      <w:szCs w:val="20"/>
    </w:rPr>
  </w:style>
  <w:style w:type="character" w:customStyle="1" w:styleId="Mencinsinresolver1">
    <w:name w:val="Mención sin resolver1"/>
    <w:basedOn w:val="Fuentedeprrafopredeter"/>
    <w:uiPriority w:val="99"/>
    <w:semiHidden/>
    <w:unhideWhenUsed/>
    <w:rsid w:val="00586F21"/>
    <w:rPr>
      <w:color w:val="605E5C"/>
      <w:shd w:val="clear" w:color="auto" w:fill="E1DFDD"/>
    </w:rPr>
  </w:style>
  <w:style w:type="character" w:styleId="Hipervnculovisitado">
    <w:name w:val="FollowedHyperlink"/>
    <w:basedOn w:val="Fuentedeprrafopredeter"/>
    <w:uiPriority w:val="99"/>
    <w:semiHidden/>
    <w:unhideWhenUsed/>
    <w:rsid w:val="007E31E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5E"/>
    <w:pPr>
      <w:spacing w:before="100" w:after="200" w:line="276" w:lineRule="auto"/>
    </w:pPr>
    <w:rPr>
      <w:rFonts w:ascii="Calibri" w:eastAsiaTheme="minorEastAsia" w:hAnsi="Calibri"/>
      <w:color w:val="44546A" w:themeColor="text2"/>
      <w:sz w:val="20"/>
      <w:szCs w:val="20"/>
    </w:rPr>
  </w:style>
  <w:style w:type="paragraph" w:styleId="Ttulo2">
    <w:name w:val="heading 2"/>
    <w:basedOn w:val="Normal"/>
    <w:link w:val="Ttulo2Car"/>
    <w:uiPriority w:val="9"/>
    <w:qFormat/>
    <w:rsid w:val="00222DBE"/>
    <w:pPr>
      <w:spacing w:beforeAutospacing="1" w:after="100" w:afterAutospacing="1" w:line="240" w:lineRule="auto"/>
      <w:outlineLvl w:val="1"/>
    </w:pPr>
    <w:rPr>
      <w:rFonts w:ascii="Times New Roman" w:eastAsia="Times New Roman" w:hAnsi="Times New Roman" w:cs="Times New Roman"/>
      <w:b/>
      <w:bCs/>
      <w:color w:val="auto"/>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7E5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87E5E"/>
    <w:rPr>
      <w:rFonts w:ascii="Calibri" w:eastAsiaTheme="minorEastAsia" w:hAnsi="Calibri"/>
      <w:color w:val="44546A" w:themeColor="text2"/>
      <w:sz w:val="20"/>
      <w:szCs w:val="20"/>
    </w:rPr>
  </w:style>
  <w:style w:type="paragraph" w:styleId="Piedepgina">
    <w:name w:val="footer"/>
    <w:basedOn w:val="Normal"/>
    <w:link w:val="PiedepginaCar"/>
    <w:uiPriority w:val="99"/>
    <w:unhideWhenUsed/>
    <w:rsid w:val="00887E5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87E5E"/>
    <w:rPr>
      <w:rFonts w:ascii="Calibri" w:eastAsiaTheme="minorEastAsia" w:hAnsi="Calibri"/>
      <w:color w:val="44546A" w:themeColor="text2"/>
      <w:sz w:val="20"/>
      <w:szCs w:val="20"/>
    </w:rPr>
  </w:style>
  <w:style w:type="paragraph" w:customStyle="1" w:styleId="Default">
    <w:name w:val="Default"/>
    <w:rsid w:val="00887E5E"/>
    <w:pPr>
      <w:autoSpaceDE w:val="0"/>
      <w:autoSpaceDN w:val="0"/>
      <w:adjustRightInd w:val="0"/>
      <w:spacing w:before="100" w:after="0" w:line="240" w:lineRule="auto"/>
    </w:pPr>
    <w:rPr>
      <w:rFonts w:ascii="Avenir Light" w:eastAsiaTheme="minorEastAsia" w:hAnsi="Avenir Light" w:cs="Avenir Light"/>
      <w:color w:val="000000"/>
      <w:sz w:val="24"/>
      <w:szCs w:val="24"/>
      <w:lang w:val="en-US"/>
    </w:rPr>
  </w:style>
  <w:style w:type="character" w:customStyle="1" w:styleId="A1">
    <w:name w:val="A1"/>
    <w:uiPriority w:val="99"/>
    <w:rsid w:val="00887E5E"/>
    <w:rPr>
      <w:rFonts w:cs="Avenir Light"/>
      <w:color w:val="000000"/>
      <w:sz w:val="19"/>
      <w:szCs w:val="19"/>
    </w:rPr>
  </w:style>
  <w:style w:type="character" w:customStyle="1" w:styleId="A0">
    <w:name w:val="A0"/>
    <w:uiPriority w:val="99"/>
    <w:rsid w:val="00887E5E"/>
    <w:rPr>
      <w:rFonts w:ascii="Avenir Black" w:hAnsi="Avenir Black" w:cs="Avenir Black"/>
      <w:b/>
      <w:bCs/>
      <w:color w:val="000000"/>
      <w:sz w:val="12"/>
      <w:szCs w:val="12"/>
    </w:rPr>
  </w:style>
  <w:style w:type="character" w:styleId="Textoennegrita">
    <w:name w:val="Strong"/>
    <w:aliases w:val="Subtitle 2"/>
    <w:uiPriority w:val="22"/>
    <w:qFormat/>
    <w:rsid w:val="00887E5E"/>
    <w:rPr>
      <w:rFonts w:ascii="Calibri" w:hAnsi="Calibri"/>
      <w:b/>
      <w:bCs/>
      <w:caps w:val="0"/>
      <w:smallCaps w:val="0"/>
      <w:strike w:val="0"/>
      <w:dstrike w:val="0"/>
      <w:vanish w:val="0"/>
      <w:color w:val="44546A" w:themeColor="text2"/>
      <w:kern w:val="0"/>
      <w:sz w:val="28"/>
      <w:vertAlign w:val="baseline"/>
    </w:rPr>
  </w:style>
  <w:style w:type="paragraph" w:styleId="Textodeglobo">
    <w:name w:val="Balloon Text"/>
    <w:basedOn w:val="Normal"/>
    <w:link w:val="TextodegloboCar"/>
    <w:uiPriority w:val="99"/>
    <w:semiHidden/>
    <w:unhideWhenUsed/>
    <w:rsid w:val="005F239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399"/>
    <w:rPr>
      <w:rFonts w:ascii="Tahoma" w:eastAsiaTheme="minorEastAsia" w:hAnsi="Tahoma" w:cs="Tahoma"/>
      <w:color w:val="44546A" w:themeColor="text2"/>
      <w:sz w:val="16"/>
      <w:szCs w:val="16"/>
    </w:rPr>
  </w:style>
  <w:style w:type="character" w:styleId="Hipervnculo">
    <w:name w:val="Hyperlink"/>
    <w:basedOn w:val="Fuentedeprrafopredeter"/>
    <w:uiPriority w:val="99"/>
    <w:unhideWhenUsed/>
    <w:rsid w:val="00D16920"/>
    <w:rPr>
      <w:color w:val="0563C1" w:themeColor="hyperlink"/>
      <w:u w:val="single"/>
    </w:rPr>
  </w:style>
  <w:style w:type="paragraph" w:styleId="Prrafodelista">
    <w:name w:val="List Paragraph"/>
    <w:aliases w:val="列出段落11,TD Bullet 1,Normal_Listado,Párrafo sin sangría"/>
    <w:basedOn w:val="Normal"/>
    <w:link w:val="PrrafodelistaCar"/>
    <w:uiPriority w:val="34"/>
    <w:qFormat/>
    <w:rsid w:val="00FC70B6"/>
    <w:pPr>
      <w:ind w:left="720"/>
      <w:contextualSpacing/>
    </w:pPr>
  </w:style>
  <w:style w:type="character" w:styleId="Refdecomentario">
    <w:name w:val="annotation reference"/>
    <w:uiPriority w:val="99"/>
    <w:semiHidden/>
    <w:unhideWhenUsed/>
    <w:rsid w:val="00DC227B"/>
    <w:rPr>
      <w:sz w:val="18"/>
      <w:szCs w:val="18"/>
    </w:rPr>
  </w:style>
  <w:style w:type="paragraph" w:styleId="Textocomentario">
    <w:name w:val="annotation text"/>
    <w:basedOn w:val="Normal"/>
    <w:link w:val="TextocomentarioCar"/>
    <w:uiPriority w:val="99"/>
    <w:unhideWhenUsed/>
    <w:rsid w:val="00DC227B"/>
    <w:pPr>
      <w:spacing w:before="0" w:after="0" w:line="240" w:lineRule="auto"/>
    </w:pPr>
    <w:rPr>
      <w:rFonts w:eastAsia="Calibri" w:cs="Times New Roman"/>
      <w:color w:val="auto"/>
      <w:sz w:val="24"/>
      <w:szCs w:val="24"/>
      <w:lang w:val="x-none"/>
    </w:rPr>
  </w:style>
  <w:style w:type="character" w:customStyle="1" w:styleId="TextocomentarioCar">
    <w:name w:val="Texto comentario Car"/>
    <w:basedOn w:val="Fuentedeprrafopredeter"/>
    <w:link w:val="Textocomentario"/>
    <w:uiPriority w:val="99"/>
    <w:rsid w:val="00DC227B"/>
    <w:rPr>
      <w:rFonts w:ascii="Calibri" w:eastAsia="Calibri" w:hAnsi="Calibri" w:cs="Times New Roman"/>
      <w:sz w:val="24"/>
      <w:szCs w:val="24"/>
      <w:lang w:val="x-none"/>
    </w:rPr>
  </w:style>
  <w:style w:type="paragraph" w:styleId="NormalWeb">
    <w:name w:val="Normal (Web)"/>
    <w:basedOn w:val="Normal"/>
    <w:uiPriority w:val="99"/>
    <w:semiHidden/>
    <w:unhideWhenUsed/>
    <w:rsid w:val="00A96A24"/>
    <w:pPr>
      <w:spacing w:beforeAutospacing="1" w:after="100" w:afterAutospacing="1" w:line="240" w:lineRule="auto"/>
    </w:pPr>
    <w:rPr>
      <w:rFonts w:ascii="Times New Roman" w:eastAsia="Times New Roman" w:hAnsi="Times New Roman" w:cs="Times New Roman"/>
      <w:color w:val="auto"/>
      <w:sz w:val="24"/>
      <w:szCs w:val="24"/>
      <w:lang w:eastAsia="es-ES"/>
    </w:rPr>
  </w:style>
  <w:style w:type="character" w:customStyle="1" w:styleId="Ttulo2Car">
    <w:name w:val="Título 2 Car"/>
    <w:basedOn w:val="Fuentedeprrafopredeter"/>
    <w:link w:val="Ttulo2"/>
    <w:uiPriority w:val="9"/>
    <w:rsid w:val="00222DBE"/>
    <w:rPr>
      <w:rFonts w:ascii="Times New Roman" w:eastAsia="Times New Roman" w:hAnsi="Times New Roman" w:cs="Times New Roman"/>
      <w:b/>
      <w:bCs/>
      <w:sz w:val="36"/>
      <w:szCs w:val="36"/>
      <w:lang w:eastAsia="es-ES"/>
    </w:rPr>
  </w:style>
  <w:style w:type="character" w:customStyle="1" w:styleId="PrrafodelistaCar">
    <w:name w:val="Párrafo de lista Car"/>
    <w:aliases w:val="列出段落11 Car,TD Bullet 1 Car,Normal_Listado Car,Párrafo sin sangría Car"/>
    <w:link w:val="Prrafodelista"/>
    <w:uiPriority w:val="34"/>
    <w:locked/>
    <w:rsid w:val="0044189C"/>
    <w:rPr>
      <w:rFonts w:ascii="Calibri" w:eastAsiaTheme="minorEastAsia" w:hAnsi="Calibri"/>
      <w:color w:val="44546A" w:themeColor="text2"/>
      <w:sz w:val="20"/>
      <w:szCs w:val="20"/>
    </w:rPr>
  </w:style>
  <w:style w:type="character" w:customStyle="1" w:styleId="Mencinsinresolver1">
    <w:name w:val="Mención sin resolver1"/>
    <w:basedOn w:val="Fuentedeprrafopredeter"/>
    <w:uiPriority w:val="99"/>
    <w:semiHidden/>
    <w:unhideWhenUsed/>
    <w:rsid w:val="00586F21"/>
    <w:rPr>
      <w:color w:val="605E5C"/>
      <w:shd w:val="clear" w:color="auto" w:fill="E1DFDD"/>
    </w:rPr>
  </w:style>
  <w:style w:type="character" w:styleId="Hipervnculovisitado">
    <w:name w:val="FollowedHyperlink"/>
    <w:basedOn w:val="Fuentedeprrafopredeter"/>
    <w:uiPriority w:val="99"/>
    <w:semiHidden/>
    <w:unhideWhenUsed/>
    <w:rsid w:val="007E3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508">
      <w:bodyDiv w:val="1"/>
      <w:marLeft w:val="0"/>
      <w:marRight w:val="0"/>
      <w:marTop w:val="0"/>
      <w:marBottom w:val="0"/>
      <w:divBdr>
        <w:top w:val="none" w:sz="0" w:space="0" w:color="auto"/>
        <w:left w:val="none" w:sz="0" w:space="0" w:color="auto"/>
        <w:bottom w:val="none" w:sz="0" w:space="0" w:color="auto"/>
        <w:right w:val="none" w:sz="0" w:space="0" w:color="auto"/>
      </w:divBdr>
      <w:divsChild>
        <w:div w:id="1987930853">
          <w:marLeft w:val="547"/>
          <w:marRight w:val="0"/>
          <w:marTop w:val="200"/>
          <w:marBottom w:val="0"/>
          <w:divBdr>
            <w:top w:val="none" w:sz="0" w:space="0" w:color="auto"/>
            <w:left w:val="none" w:sz="0" w:space="0" w:color="auto"/>
            <w:bottom w:val="none" w:sz="0" w:space="0" w:color="auto"/>
            <w:right w:val="none" w:sz="0" w:space="0" w:color="auto"/>
          </w:divBdr>
        </w:div>
      </w:divsChild>
    </w:div>
    <w:div w:id="99106797">
      <w:bodyDiv w:val="1"/>
      <w:marLeft w:val="0"/>
      <w:marRight w:val="0"/>
      <w:marTop w:val="0"/>
      <w:marBottom w:val="0"/>
      <w:divBdr>
        <w:top w:val="none" w:sz="0" w:space="0" w:color="auto"/>
        <w:left w:val="none" w:sz="0" w:space="0" w:color="auto"/>
        <w:bottom w:val="none" w:sz="0" w:space="0" w:color="auto"/>
        <w:right w:val="none" w:sz="0" w:space="0" w:color="auto"/>
      </w:divBdr>
    </w:div>
    <w:div w:id="126240572">
      <w:bodyDiv w:val="1"/>
      <w:marLeft w:val="0"/>
      <w:marRight w:val="0"/>
      <w:marTop w:val="0"/>
      <w:marBottom w:val="0"/>
      <w:divBdr>
        <w:top w:val="none" w:sz="0" w:space="0" w:color="auto"/>
        <w:left w:val="none" w:sz="0" w:space="0" w:color="auto"/>
        <w:bottom w:val="none" w:sz="0" w:space="0" w:color="auto"/>
        <w:right w:val="none" w:sz="0" w:space="0" w:color="auto"/>
      </w:divBdr>
    </w:div>
    <w:div w:id="238443561">
      <w:bodyDiv w:val="1"/>
      <w:marLeft w:val="0"/>
      <w:marRight w:val="0"/>
      <w:marTop w:val="0"/>
      <w:marBottom w:val="0"/>
      <w:divBdr>
        <w:top w:val="none" w:sz="0" w:space="0" w:color="auto"/>
        <w:left w:val="none" w:sz="0" w:space="0" w:color="auto"/>
        <w:bottom w:val="none" w:sz="0" w:space="0" w:color="auto"/>
        <w:right w:val="none" w:sz="0" w:space="0" w:color="auto"/>
      </w:divBdr>
    </w:div>
    <w:div w:id="996346371">
      <w:bodyDiv w:val="1"/>
      <w:marLeft w:val="0"/>
      <w:marRight w:val="0"/>
      <w:marTop w:val="0"/>
      <w:marBottom w:val="0"/>
      <w:divBdr>
        <w:top w:val="none" w:sz="0" w:space="0" w:color="auto"/>
        <w:left w:val="none" w:sz="0" w:space="0" w:color="auto"/>
        <w:bottom w:val="none" w:sz="0" w:space="0" w:color="auto"/>
        <w:right w:val="none" w:sz="0" w:space="0" w:color="auto"/>
      </w:divBdr>
    </w:div>
    <w:div w:id="1265460801">
      <w:bodyDiv w:val="1"/>
      <w:marLeft w:val="0"/>
      <w:marRight w:val="0"/>
      <w:marTop w:val="0"/>
      <w:marBottom w:val="0"/>
      <w:divBdr>
        <w:top w:val="none" w:sz="0" w:space="0" w:color="auto"/>
        <w:left w:val="none" w:sz="0" w:space="0" w:color="auto"/>
        <w:bottom w:val="none" w:sz="0" w:space="0" w:color="auto"/>
        <w:right w:val="none" w:sz="0" w:space="0" w:color="auto"/>
      </w:divBdr>
    </w:div>
    <w:div w:id="1753619153">
      <w:bodyDiv w:val="1"/>
      <w:marLeft w:val="0"/>
      <w:marRight w:val="0"/>
      <w:marTop w:val="0"/>
      <w:marBottom w:val="0"/>
      <w:divBdr>
        <w:top w:val="none" w:sz="0" w:space="0" w:color="auto"/>
        <w:left w:val="none" w:sz="0" w:space="0" w:color="auto"/>
        <w:bottom w:val="none" w:sz="0" w:space="0" w:color="auto"/>
        <w:right w:val="none" w:sz="0" w:space="0" w:color="auto"/>
      </w:divBdr>
    </w:div>
    <w:div w:id="1948074108">
      <w:bodyDiv w:val="1"/>
      <w:marLeft w:val="0"/>
      <w:marRight w:val="0"/>
      <w:marTop w:val="0"/>
      <w:marBottom w:val="0"/>
      <w:divBdr>
        <w:top w:val="none" w:sz="0" w:space="0" w:color="auto"/>
        <w:left w:val="none" w:sz="0" w:space="0" w:color="auto"/>
        <w:bottom w:val="none" w:sz="0" w:space="0" w:color="auto"/>
        <w:right w:val="none" w:sz="0" w:space="0" w:color="auto"/>
      </w:divBdr>
    </w:div>
    <w:div w:id="2070414890">
      <w:bodyDiv w:val="1"/>
      <w:marLeft w:val="0"/>
      <w:marRight w:val="0"/>
      <w:marTop w:val="0"/>
      <w:marBottom w:val="0"/>
      <w:divBdr>
        <w:top w:val="none" w:sz="0" w:space="0" w:color="auto"/>
        <w:left w:val="none" w:sz="0" w:space="0" w:color="auto"/>
        <w:bottom w:val="none" w:sz="0" w:space="0" w:color="auto"/>
        <w:right w:val="none" w:sz="0" w:space="0" w:color="auto"/>
      </w:divBdr>
    </w:div>
    <w:div w:id="2072147867">
      <w:bodyDiv w:val="1"/>
      <w:marLeft w:val="0"/>
      <w:marRight w:val="0"/>
      <w:marTop w:val="0"/>
      <w:marBottom w:val="0"/>
      <w:divBdr>
        <w:top w:val="none" w:sz="0" w:space="0" w:color="auto"/>
        <w:left w:val="none" w:sz="0" w:space="0" w:color="auto"/>
        <w:bottom w:val="none" w:sz="0" w:space="0" w:color="auto"/>
        <w:right w:val="none" w:sz="0" w:space="0" w:color="auto"/>
      </w:divBdr>
    </w:div>
    <w:div w:id="21385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C921D-C0D5-43E7-8C55-85055448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4273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Ajuntament de Girona</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Moreno</dc:creator>
  <cp:lastModifiedBy>amorenod</cp:lastModifiedBy>
  <cp:revision>2</cp:revision>
  <cp:lastPrinted>2021-04-19T11:39:00Z</cp:lastPrinted>
  <dcterms:created xsi:type="dcterms:W3CDTF">2021-06-02T12:55:00Z</dcterms:created>
  <dcterms:modified xsi:type="dcterms:W3CDTF">2021-06-02T12:55:00Z</dcterms:modified>
</cp:coreProperties>
</file>